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6A3DDE" w:rsidRPr="0013459B" w14:paraId="5FBCF5FC" w14:textId="77777777" w:rsidTr="00740617">
        <w:tc>
          <w:tcPr>
            <w:tcW w:w="3666" w:type="dxa"/>
            <w:shd w:val="solid" w:color="F2DBDB" w:themeColor="accent2" w:themeTint="33" w:fill="C0504D" w:themeFill="accent2"/>
          </w:tcPr>
          <w:p w14:paraId="017AA9D2" w14:textId="77777777" w:rsidR="006A3DDE" w:rsidRPr="0013459B" w:rsidRDefault="006A3DDE" w:rsidP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Grade 1</w:t>
            </w:r>
          </w:p>
          <w:p w14:paraId="59D19EC6" w14:textId="77777777" w:rsidR="006A3DDE" w:rsidRPr="0013459B" w:rsidRDefault="006A3DDE" w:rsidP="006917BE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59C508B1" w14:textId="77777777" w:rsidR="006A3DDE" w:rsidRDefault="006A3DDE" w:rsidP="00A33D1C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Lesson: 8-4</w:t>
            </w:r>
          </w:p>
          <w:p w14:paraId="76EB4FC8" w14:textId="77777777" w:rsidR="006A3DDE" w:rsidRPr="0013459B" w:rsidRDefault="006A3DDE" w:rsidP="00A33D1C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Expanded Form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3C60918F" w14:textId="77777777" w:rsidR="006A3DDE" w:rsidRPr="0013459B" w:rsidRDefault="006A3DDE">
            <w:pPr>
              <w:rPr>
                <w:rFonts w:asciiTheme="majorHAnsi" w:hAnsiTheme="majorHAnsi"/>
                <w:sz w:val="22"/>
                <w:szCs w:val="20"/>
              </w:rPr>
            </w:pPr>
            <w:r w:rsidRPr="008C15DE">
              <w:rPr>
                <w:rFonts w:asciiTheme="majorHAnsi" w:hAnsiTheme="majorHAnsi"/>
                <w:b/>
                <w:i/>
                <w:color w:val="0000FF"/>
                <w:sz w:val="22"/>
                <w:szCs w:val="20"/>
              </w:rPr>
              <w:t>DRAFT</w:t>
            </w:r>
          </w:p>
        </w:tc>
      </w:tr>
      <w:tr w:rsidR="004251CC" w:rsidRPr="0013459B" w14:paraId="7B067FB9" w14:textId="77777777" w:rsidTr="006A3DD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F35B8FC" w14:textId="77777777" w:rsidR="004251CC" w:rsidRPr="0013459B" w:rsidRDefault="00C8466E" w:rsidP="00EE4845">
            <w:pPr>
              <w:rPr>
                <w:rFonts w:asciiTheme="majorHAnsi" w:hAnsiTheme="majorHAnsi"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 xml:space="preserve">Math </w:t>
            </w:r>
            <w:r w:rsidR="004251CC" w:rsidRPr="0013459B">
              <w:rPr>
                <w:rFonts w:asciiTheme="majorHAnsi" w:hAnsiTheme="majorHAnsi"/>
                <w:b/>
                <w:sz w:val="22"/>
                <w:szCs w:val="20"/>
              </w:rPr>
              <w:t xml:space="preserve">Standard(s): </w:t>
            </w:r>
            <w:r w:rsidR="00E163EA" w:rsidRPr="0013459B">
              <w:rPr>
                <w:rFonts w:asciiTheme="majorHAnsi" w:hAnsiTheme="majorHAnsi"/>
                <w:b/>
                <w:sz w:val="22"/>
                <w:szCs w:val="20"/>
              </w:rPr>
              <w:t>1.NBT.2</w:t>
            </w:r>
            <w:r w:rsidR="00EE4845" w:rsidRPr="0013459B">
              <w:rPr>
                <w:rFonts w:asciiTheme="majorHAnsi" w:hAnsiTheme="majorHAnsi"/>
                <w:b/>
                <w:sz w:val="22"/>
                <w:szCs w:val="20"/>
              </w:rPr>
              <w:t xml:space="preserve">                              </w:t>
            </w:r>
            <w:r w:rsidR="004251CC" w:rsidRPr="0013459B">
              <w:rPr>
                <w:rFonts w:asciiTheme="majorHAnsi" w:hAnsiTheme="majorHAnsi"/>
                <w:b/>
                <w:sz w:val="22"/>
                <w:szCs w:val="20"/>
              </w:rPr>
              <w:t>Domain:</w:t>
            </w:r>
            <w:r w:rsidR="00BD4B6B" w:rsidRPr="0013459B"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="006917BE" w:rsidRPr="0013459B">
              <w:rPr>
                <w:rFonts w:asciiTheme="majorHAnsi" w:hAnsiTheme="majorHAnsi"/>
                <w:b/>
                <w:sz w:val="22"/>
                <w:szCs w:val="20"/>
              </w:rPr>
              <w:t>Number and Operations in Base Ten</w:t>
            </w:r>
          </w:p>
        </w:tc>
      </w:tr>
      <w:tr w:rsidR="008815DF" w:rsidRPr="0013459B" w14:paraId="63086446" w14:textId="77777777" w:rsidTr="006A3DD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435ED6DD" w14:textId="77777777" w:rsidR="004251CC" w:rsidRPr="0013459B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865C377" w14:textId="77777777" w:rsidR="004251CC" w:rsidRPr="0013459B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Language Objective(s):</w:t>
            </w:r>
          </w:p>
        </w:tc>
      </w:tr>
      <w:tr w:rsidR="008815DF" w:rsidRPr="0013459B" w14:paraId="74CC4CCE" w14:textId="77777777">
        <w:tc>
          <w:tcPr>
            <w:tcW w:w="5418" w:type="dxa"/>
            <w:gridSpan w:val="2"/>
          </w:tcPr>
          <w:p w14:paraId="78441F02" w14:textId="77777777" w:rsidR="004251CC" w:rsidRDefault="004251CC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DE28E50" w14:textId="49630F05" w:rsidR="002D597B" w:rsidRPr="006A3DDE" w:rsidRDefault="002D597B">
            <w:pPr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361F960D" w14:textId="0BD6C57D" w:rsidR="00A33D1C" w:rsidRPr="006A3DDE" w:rsidRDefault="00A33D1C">
            <w:pPr>
              <w:rPr>
                <w:rFonts w:asciiTheme="majorHAnsi" w:hAnsiTheme="majorHAnsi"/>
                <w:b/>
                <w:i/>
                <w:sz w:val="22"/>
                <w:szCs w:val="20"/>
              </w:rPr>
            </w:pPr>
          </w:p>
        </w:tc>
      </w:tr>
      <w:tr w:rsidR="008815DF" w:rsidRPr="0013459B" w14:paraId="661BF2FD" w14:textId="77777777">
        <w:tc>
          <w:tcPr>
            <w:tcW w:w="5418" w:type="dxa"/>
            <w:gridSpan w:val="2"/>
          </w:tcPr>
          <w:p w14:paraId="5CAB841A" w14:textId="77777777" w:rsidR="004251CC" w:rsidRPr="0013459B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Essential Understanding:</w:t>
            </w:r>
          </w:p>
          <w:p w14:paraId="3AF7D0A8" w14:textId="77777777" w:rsidR="00BD4B6B" w:rsidRPr="0013459B" w:rsidRDefault="001E47F5">
            <w:pPr>
              <w:rPr>
                <w:rFonts w:asciiTheme="majorHAnsi" w:hAnsiTheme="majorHAnsi"/>
                <w:sz w:val="22"/>
                <w:szCs w:val="20"/>
              </w:rPr>
            </w:pPr>
            <w:r w:rsidRPr="0013459B">
              <w:rPr>
                <w:rFonts w:asciiTheme="majorHAnsi" w:hAnsiTheme="majorHAnsi"/>
                <w:sz w:val="22"/>
                <w:szCs w:val="20"/>
              </w:rPr>
              <w:t>Numbers greater than 10 can be represented as the sum of the tens and the ones.</w:t>
            </w:r>
          </w:p>
        </w:tc>
        <w:tc>
          <w:tcPr>
            <w:tcW w:w="5580" w:type="dxa"/>
            <w:gridSpan w:val="3"/>
          </w:tcPr>
          <w:p w14:paraId="500C967F" w14:textId="77777777" w:rsidR="004251CC" w:rsidRPr="0013459B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Academic Vocabulary</w:t>
            </w:r>
            <w:r w:rsidR="006A3DDE">
              <w:rPr>
                <w:rFonts w:asciiTheme="majorHAnsi" w:hAnsiTheme="majorHAnsi"/>
                <w:b/>
                <w:sz w:val="22"/>
                <w:szCs w:val="20"/>
              </w:rPr>
              <w:t xml:space="preserve"> for Word Wall</w:t>
            </w: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:</w:t>
            </w:r>
          </w:p>
          <w:p w14:paraId="0DF65B55" w14:textId="77777777" w:rsidR="008815DF" w:rsidRPr="0013459B" w:rsidRDefault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Listen:</w:t>
            </w:r>
          </w:p>
          <w:p w14:paraId="3F1A9383" w14:textId="77777777" w:rsidR="004251CC" w:rsidRPr="0013459B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Read:</w:t>
            </w:r>
          </w:p>
          <w:p w14:paraId="7999D4F0" w14:textId="77777777" w:rsidR="004251CC" w:rsidRPr="0013459B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Write:</w:t>
            </w:r>
          </w:p>
          <w:p w14:paraId="1D8AFEEA" w14:textId="77777777" w:rsidR="004251CC" w:rsidRPr="0013459B" w:rsidRDefault="004251CC" w:rsidP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Speak:</w:t>
            </w:r>
            <w:r w:rsidR="00A33D1C" w:rsidRPr="0013459B">
              <w:rPr>
                <w:rFonts w:asciiTheme="majorHAnsi" w:hAnsiTheme="majorHAnsi"/>
                <w:b/>
                <w:sz w:val="22"/>
                <w:szCs w:val="20"/>
              </w:rPr>
              <w:t xml:space="preserve">  </w:t>
            </w:r>
          </w:p>
          <w:p w14:paraId="78621712" w14:textId="77777777" w:rsidR="00C8466E" w:rsidRPr="0013459B" w:rsidRDefault="00C8466E" w:rsidP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Sentence Frame:</w:t>
            </w:r>
          </w:p>
        </w:tc>
      </w:tr>
      <w:tr w:rsidR="008815DF" w:rsidRPr="0013459B" w14:paraId="1825D09B" w14:textId="77777777" w:rsidTr="006A3DD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945D203" w14:textId="77777777" w:rsidR="004251CC" w:rsidRPr="0013459B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Materials:</w:t>
            </w:r>
          </w:p>
          <w:p w14:paraId="6696B1D3" w14:textId="77777777" w:rsidR="00BD4B6B" w:rsidRPr="0013459B" w:rsidRDefault="006917B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sz w:val="22"/>
                <w:szCs w:val="20"/>
              </w:rPr>
              <w:t>Connecting cubes</w:t>
            </w:r>
          </w:p>
          <w:p w14:paraId="3E30EBB5" w14:textId="202EC327" w:rsidR="00B90965" w:rsidRPr="0013459B" w:rsidRDefault="00E163EA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sz w:val="22"/>
                <w:szCs w:val="20"/>
              </w:rPr>
              <w:t>Place Value Mat (</w:t>
            </w:r>
            <w:r w:rsidR="002D597B">
              <w:rPr>
                <w:rFonts w:asciiTheme="majorHAnsi" w:hAnsiTheme="majorHAnsi"/>
                <w:sz w:val="22"/>
                <w:szCs w:val="20"/>
              </w:rPr>
              <w:t>T</w:t>
            </w:r>
            <w:r w:rsidRPr="0013459B">
              <w:rPr>
                <w:rFonts w:asciiTheme="majorHAnsi" w:hAnsiTheme="majorHAnsi"/>
                <w:sz w:val="22"/>
                <w:szCs w:val="20"/>
              </w:rPr>
              <w:t xml:space="preserve">eaching </w:t>
            </w:r>
            <w:r w:rsidR="002D597B">
              <w:rPr>
                <w:rFonts w:asciiTheme="majorHAnsi" w:hAnsiTheme="majorHAnsi"/>
                <w:sz w:val="22"/>
                <w:szCs w:val="20"/>
              </w:rPr>
              <w:t>T</w:t>
            </w:r>
            <w:r w:rsidRPr="0013459B">
              <w:rPr>
                <w:rFonts w:asciiTheme="majorHAnsi" w:hAnsiTheme="majorHAnsi"/>
                <w:sz w:val="22"/>
                <w:szCs w:val="20"/>
              </w:rPr>
              <w:t>ool 7)</w:t>
            </w:r>
          </w:p>
          <w:p w14:paraId="75CF427C" w14:textId="05E926DB" w:rsidR="007E4F6B" w:rsidRPr="0013459B" w:rsidRDefault="007E4F6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sz w:val="22"/>
                <w:szCs w:val="20"/>
              </w:rPr>
              <w:t>Number cars 0-11 (</w:t>
            </w:r>
            <w:r w:rsidR="002D597B">
              <w:rPr>
                <w:rFonts w:asciiTheme="majorHAnsi" w:hAnsiTheme="majorHAnsi"/>
                <w:sz w:val="22"/>
                <w:szCs w:val="20"/>
              </w:rPr>
              <w:t>T</w:t>
            </w:r>
            <w:r w:rsidRPr="0013459B">
              <w:rPr>
                <w:rFonts w:asciiTheme="majorHAnsi" w:hAnsiTheme="majorHAnsi"/>
                <w:sz w:val="22"/>
                <w:szCs w:val="20"/>
              </w:rPr>
              <w:t xml:space="preserve">eaching </w:t>
            </w:r>
            <w:r w:rsidR="002D597B">
              <w:rPr>
                <w:rFonts w:asciiTheme="majorHAnsi" w:hAnsiTheme="majorHAnsi"/>
                <w:sz w:val="22"/>
                <w:szCs w:val="20"/>
              </w:rPr>
              <w:t>T</w:t>
            </w:r>
            <w:r w:rsidRPr="0013459B">
              <w:rPr>
                <w:rFonts w:asciiTheme="majorHAnsi" w:hAnsiTheme="majorHAnsi"/>
                <w:sz w:val="22"/>
                <w:szCs w:val="20"/>
              </w:rPr>
              <w:t>ool 9)</w:t>
            </w:r>
          </w:p>
          <w:p w14:paraId="2B36970B" w14:textId="77777777" w:rsidR="0054378B" w:rsidRPr="0013459B" w:rsidRDefault="0054378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sz w:val="22"/>
                <w:szCs w:val="20"/>
              </w:rPr>
              <w:t>15 marbles and 1 small marble bag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84D4E8B" w14:textId="77777777" w:rsidR="004251CC" w:rsidRPr="0013459B" w:rsidRDefault="006A3DDE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Additional Lesson Vocabulary</w:t>
            </w:r>
            <w:r w:rsidR="004251CC" w:rsidRPr="0013459B">
              <w:rPr>
                <w:rFonts w:asciiTheme="majorHAnsi" w:hAnsiTheme="majorHAnsi"/>
                <w:b/>
                <w:sz w:val="22"/>
                <w:szCs w:val="20"/>
              </w:rPr>
              <w:t>:</w:t>
            </w:r>
          </w:p>
          <w:p w14:paraId="78CB2A9F" w14:textId="77777777" w:rsidR="004251CC" w:rsidRPr="0013459B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  <w:p w14:paraId="252F06D5" w14:textId="77777777" w:rsidR="004251CC" w:rsidRPr="0013459B" w:rsidRDefault="004251CC">
            <w:pPr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</w:tr>
      <w:tr w:rsidR="004251CC" w:rsidRPr="0013459B" w14:paraId="185DFE18" w14:textId="77777777" w:rsidTr="006A3DD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7DC078C3" w14:textId="77777777" w:rsidR="008815DF" w:rsidRPr="0013459B" w:rsidRDefault="004251CC" w:rsidP="006917BE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Lesson:</w:t>
            </w:r>
            <w:r w:rsidR="008815DF" w:rsidRPr="0013459B">
              <w:rPr>
                <w:rFonts w:asciiTheme="majorHAnsi" w:hAnsiTheme="majorHAnsi"/>
                <w:b/>
                <w:sz w:val="22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5BE5C25B" w14:textId="77777777" w:rsidR="004251CC" w:rsidRPr="0013459B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Instructional Time:</w:t>
            </w:r>
            <w:r w:rsidR="0000605B" w:rsidRPr="0013459B">
              <w:rPr>
                <w:rFonts w:asciiTheme="majorHAnsi" w:hAnsiTheme="majorHAnsi"/>
                <w:b/>
                <w:sz w:val="22"/>
                <w:szCs w:val="20"/>
              </w:rPr>
              <w:t xml:space="preserve">  25 minutes</w:t>
            </w:r>
          </w:p>
        </w:tc>
      </w:tr>
      <w:tr w:rsidR="004251CC" w:rsidRPr="0013459B" w14:paraId="17D04A2E" w14:textId="77777777" w:rsidTr="006A3DD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8E99ACF" w14:textId="77777777" w:rsidR="008815DF" w:rsidRPr="0013459B" w:rsidRDefault="00EE4845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Opening: (</w:t>
            </w:r>
            <w:r w:rsidR="0000605B" w:rsidRPr="0013459B">
              <w:rPr>
                <w:rFonts w:asciiTheme="majorHAnsi" w:hAnsiTheme="majorHAnsi" w:cs="Arial"/>
                <w:b/>
                <w:sz w:val="22"/>
                <w:szCs w:val="20"/>
              </w:rPr>
              <w:t>3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6917BE"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minutes) </w:t>
            </w:r>
          </w:p>
          <w:p w14:paraId="64E4EAF6" w14:textId="77777777" w:rsidR="008815DF" w:rsidRPr="0013459B" w:rsidRDefault="0054378B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7049CE"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avez appris comment montrer les nombres en dizaines et en unités.</w:t>
            </w:r>
            <w:r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 </w:t>
            </w:r>
            <w:r w:rsidR="007049CE"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Faisons-en un ensemble</w:t>
            </w:r>
            <w:r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7049CE"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J’écrirai un nombre au tableau</w:t>
            </w:r>
            <w:r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7049CE"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vous me direz quel nombre 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représente </w:t>
            </w:r>
            <w:r w:rsidR="007049CE"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les dizaines et </w:t>
            </w:r>
            <w:r w:rsid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que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l nombre représente </w:t>
            </w:r>
            <w:r w:rsidR="007049CE"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les unités.</w:t>
            </w:r>
            <w:r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 67.  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Quel nombre représente</w:t>
            </w:r>
            <w:r w:rsidR="007049CE"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les dizaines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3D16D18F" w14:textId="77777777" w:rsidR="0054378B" w:rsidRPr="0013459B" w:rsidRDefault="0054378B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will raise their hand and say “6”</w:t>
            </w:r>
          </w:p>
          <w:p w14:paraId="2F722DE5" w14:textId="77777777" w:rsidR="0054378B" w:rsidRPr="0013459B" w:rsidRDefault="007049CE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Bien</w:t>
            </w:r>
            <w:r w:rsidR="0054378B"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6 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représente </w:t>
            </w:r>
            <w:r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les dizaines</w:t>
            </w:r>
            <w:r w:rsidR="0054378B"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quel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nombre représente</w:t>
            </w:r>
            <w:r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les unités</w:t>
            </w:r>
            <w:r w:rsidR="0054378B" w:rsidRPr="0013459B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4A5786F4" w14:textId="77777777" w:rsidR="0054378B" w:rsidRPr="0013459B" w:rsidRDefault="0054378B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will raise their hands and say, “7”</w:t>
            </w:r>
          </w:p>
          <w:p w14:paraId="1AE11389" w14:textId="77777777" w:rsidR="0054378B" w:rsidRPr="0013459B" w:rsidRDefault="007049CE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Oui, 7 représente</w:t>
            </w:r>
            <w:r w:rsidRPr="007049CE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les 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unités</w:t>
            </w:r>
            <w:r w:rsidR="0054378B" w:rsidRPr="0013459B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47B740E4" w14:textId="77777777" w:rsidR="0054378B" w:rsidRPr="003230F5" w:rsidRDefault="0054378B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7049CE" w:rsidRPr="003230F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Aujourd’hui vous allez apprendre </w:t>
            </w:r>
            <w:r w:rsidR="003230F5" w:rsidRPr="003230F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à écrire un nombre à deux chiffres d’une nouvelle façon</w:t>
            </w:r>
            <w:r w:rsidRPr="003230F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5C4147AA" w14:textId="16067574" w:rsidR="0054378B" w:rsidRPr="00BB4210" w:rsidRDefault="0054378B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3230F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T</w:t>
            </w:r>
            <w:bookmarkStart w:id="0" w:name="_GoBack"/>
            <w:bookmarkEnd w:id="0"/>
            <w:r w:rsidR="002D597B" w:rsidRPr="003230F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: “</w:t>
            </w:r>
            <w:r w:rsidR="003230F5" w:rsidRPr="003230F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Vous avez </w:t>
            </w:r>
            <w:r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15 </w:t>
            </w:r>
            <w:r w:rsidR="003230F5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billes dans votre main</w:t>
            </w:r>
            <w:r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BB4210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Seulement </w:t>
            </w:r>
            <w:r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10 </w:t>
            </w:r>
            <w:r w:rsidR="00BB4210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billes peuvent rentrer </w:t>
            </w:r>
            <w:r w:rsidR="003230F5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dans le sac à billes, comme ceci</w:t>
            </w:r>
            <w:r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</w:t>
            </w:r>
            <w:r w:rsidR="003230F5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i vous donnez </w:t>
            </w:r>
            <w:r w:rsidR="00BB4210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10 billes </w:t>
            </w:r>
            <w:r w:rsidR="003230F5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à un ami </w:t>
            </w:r>
            <w:r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(</w:t>
            </w:r>
            <w:r w:rsidR="003230F5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celles dans le sac à billes et les</w:t>
            </w:r>
            <w:r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5 </w:t>
            </w:r>
            <w:r w:rsid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qui restent</w:t>
            </w:r>
            <w:r w:rsidR="003230F5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dans votre main</w:t>
            </w:r>
            <w:r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y aura</w:t>
            </w:r>
            <w:r w:rsidR="003230F5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-t-il toujours</w:t>
            </w:r>
            <w:r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15 </w:t>
            </w:r>
            <w:r w:rsidR="00BB4210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bille</w:t>
            </w:r>
            <w:r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s?  </w:t>
            </w:r>
            <w:r w:rsidR="003230F5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Pouces levées ou baissées</w:t>
            </w:r>
            <w:r w:rsidRPr="00BB4210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4F67209F" w14:textId="77777777" w:rsidR="0054378B" w:rsidRPr="00BB4210" w:rsidRDefault="0054378B" w:rsidP="008815DF">
            <w:pPr>
              <w:contextualSpacing/>
              <w:rPr>
                <w:rFonts w:asciiTheme="majorHAnsi" w:hAnsiTheme="majorHAnsi" w:cs="Arial"/>
                <w:sz w:val="22"/>
                <w:szCs w:val="20"/>
              </w:rPr>
            </w:pPr>
            <w:r w:rsidRPr="00BB4210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BB4210">
              <w:rPr>
                <w:rFonts w:asciiTheme="majorHAnsi" w:hAnsiTheme="majorHAnsi" w:cs="Arial"/>
                <w:i/>
                <w:sz w:val="22"/>
                <w:szCs w:val="20"/>
              </w:rPr>
              <w:t>will show a thumbs up or down.</w:t>
            </w:r>
          </w:p>
          <w:p w14:paraId="425B41C3" w14:textId="77777777" w:rsidR="0054378B" w:rsidRPr="0013459B" w:rsidRDefault="0054378B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BB4210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85770F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Oui vous aurez toujours</w:t>
            </w:r>
            <w:r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15 </w:t>
            </w:r>
            <w:r w:rsid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bille</w:t>
            </w:r>
            <w:r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s.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La quantité n’a pas changé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seulement sa place a changé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</w:p>
          <w:p w14:paraId="41F6B30D" w14:textId="77777777" w:rsidR="008815DF" w:rsidRPr="0013459B" w:rsidRDefault="008815DF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303FD210" w14:textId="77777777" w:rsidR="008815DF" w:rsidRPr="0013459B" w:rsidRDefault="008815DF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Introduction to New Material (Direct Instr</w:t>
            </w:r>
            <w:r w:rsidR="00EE4845" w:rsidRPr="0013459B">
              <w:rPr>
                <w:rFonts w:asciiTheme="majorHAnsi" w:hAnsiTheme="majorHAnsi" w:cs="Arial"/>
                <w:b/>
                <w:sz w:val="22"/>
                <w:szCs w:val="20"/>
              </w:rPr>
              <w:t>uction): (</w:t>
            </w:r>
            <w:r w:rsidR="0000605B" w:rsidRPr="0013459B">
              <w:rPr>
                <w:rFonts w:asciiTheme="majorHAnsi" w:hAnsiTheme="majorHAnsi" w:cs="Arial"/>
                <w:b/>
                <w:sz w:val="22"/>
                <w:szCs w:val="20"/>
              </w:rPr>
              <w:t>3</w:t>
            </w:r>
            <w:r w:rsidR="00EE4845"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minutes)</w:t>
            </w:r>
          </w:p>
          <w:p w14:paraId="1B6A8F93" w14:textId="77777777" w:rsidR="008815DF" w:rsidRPr="0013459B" w:rsidRDefault="0054378B" w:rsidP="0054378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>Use document cam to show the paper.</w:t>
            </w:r>
          </w:p>
          <w:p w14:paraId="6212B31F" w14:textId="46470135" w:rsidR="0054378B" w:rsidRPr="0013459B" w:rsidRDefault="0085770F" w:rsidP="0054378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T:  “Le </w:t>
            </w:r>
            <w:r w:rsidR="0054378B"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Robot </w:t>
            </w:r>
            <w:r w:rsidRPr="00BB4210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Gadget peut uniquement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comprendre les nombres à deux chiffres comme les dizaines plus les unités</w:t>
            </w:r>
            <w:r w:rsidR="0054378B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Le </w:t>
            </w:r>
            <w:r w:rsidR="0054378B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Gadget 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veut trouver combien de dizaines et combien d’unités il y a dans </w:t>
            </w:r>
            <w:r w:rsidR="0054378B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46</w:t>
            </w:r>
            <w:r w:rsidR="0054378B"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.  </w:t>
            </w:r>
            <w:r w:rsidR="00925255" w:rsidRPr="0013459B">
              <w:rPr>
                <w:rFonts w:asciiTheme="majorHAnsi" w:hAnsiTheme="majorHAnsi" w:cs="Arial"/>
                <w:sz w:val="22"/>
                <w:szCs w:val="20"/>
              </w:rPr>
              <w:t>(</w:t>
            </w:r>
            <w:r w:rsidR="002D597B" w:rsidRPr="0013459B">
              <w:rPr>
                <w:rFonts w:asciiTheme="majorHAnsi" w:hAnsiTheme="majorHAnsi" w:cs="Arial"/>
                <w:sz w:val="22"/>
                <w:szCs w:val="20"/>
              </w:rPr>
              <w:t>Write</w:t>
            </w:r>
            <w:r w:rsidR="00925255" w:rsidRPr="0013459B">
              <w:rPr>
                <w:rFonts w:asciiTheme="majorHAnsi" w:hAnsiTheme="majorHAnsi" w:cs="Arial"/>
                <w:sz w:val="22"/>
                <w:szCs w:val="20"/>
              </w:rPr>
              <w:t xml:space="preserve"> the number 46 on the board)</w:t>
            </w:r>
            <w:r w:rsidR="0054378B"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A074E2" w:rsidRP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Utilisons les </w:t>
            </w:r>
            <w:r w:rsidR="0054378B" w:rsidRP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cubes </w:t>
            </w:r>
            <w:r w:rsidR="00A074E2" w:rsidRP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pour nous aider d’</w:t>
            </w:r>
            <w:r w:rsidR="0054378B" w:rsidRP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add</w:t>
            </w:r>
            <w:r w:rsidR="00A074E2" w:rsidRP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itionner les dizaines et les unités</w:t>
            </w:r>
            <w:r w:rsidR="00925255"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925255" w:rsidRPr="0013459B">
              <w:rPr>
                <w:rFonts w:asciiTheme="majorHAnsi" w:hAnsiTheme="majorHAnsi" w:cs="Arial"/>
                <w:sz w:val="22"/>
                <w:szCs w:val="20"/>
              </w:rPr>
              <w:t>(make 4 groups of 10 and 6 ones).</w:t>
            </w:r>
            <w:r w:rsidR="00925255" w:rsidRPr="0013459B">
              <w:rPr>
                <w:rFonts w:asciiTheme="majorHAnsi" w:hAnsiTheme="majorHAnsi" w:cs="Arial"/>
                <w:b/>
                <w:sz w:val="22"/>
                <w:szCs w:val="20"/>
              </w:rPr>
              <w:t>”</w:t>
            </w:r>
          </w:p>
          <w:p w14:paraId="026E995D" w14:textId="77777777" w:rsidR="00925255" w:rsidRPr="0085770F" w:rsidRDefault="00925255" w:rsidP="0054378B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Là j’ai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46, 4 group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es de 10 et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6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unités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Au tableau  nous avons une é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quation, ____ = _____ + ______. 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Aidez-moi de le 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compléter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Je vais mettre 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46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dans la 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1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vertAlign w:val="superscript"/>
                <w:lang w:val="fr-FR"/>
              </w:rPr>
              <w:t>ère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case vide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46 = _____ + ______.  </w:t>
            </w:r>
            <w:r w:rsidR="0085770F" w:rsidRPr="0085770F">
              <w:rPr>
                <w:rFonts w:ascii="Calibri" w:hAnsi="Calibri" w:cs="Arial"/>
                <w:b/>
                <w:sz w:val="22"/>
                <w:szCs w:val="20"/>
                <w:lang w:val="fr-FR"/>
              </w:rPr>
              <w:t>Á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quoi est égal 46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? 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de dizaines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?”</w:t>
            </w:r>
          </w:p>
          <w:p w14:paraId="67FE23E1" w14:textId="0521EBE3" w:rsidR="00925255" w:rsidRPr="0013459B" w:rsidRDefault="00925255" w:rsidP="0054378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85770F">
              <w:rPr>
                <w:rFonts w:asciiTheme="majorHAnsi" w:hAnsiTheme="majorHAnsi" w:cs="Arial"/>
                <w:sz w:val="22"/>
                <w:szCs w:val="20"/>
                <w:lang w:val="fr-FR"/>
              </w:rPr>
              <w:t>S</w:t>
            </w:r>
            <w:r w:rsidR="002D597B" w:rsidRPr="0085770F">
              <w:rPr>
                <w:rFonts w:asciiTheme="majorHAnsi" w:hAnsiTheme="majorHAnsi" w:cs="Arial"/>
                <w:sz w:val="22"/>
                <w:szCs w:val="20"/>
                <w:lang w:val="fr-FR"/>
              </w:rPr>
              <w:t>: will</w:t>
            </w:r>
            <w:r w:rsidR="0085770F" w:rsidRPr="0085770F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 xml:space="preserve"> respond, “4 dizaine</w:t>
            </w:r>
            <w:r w:rsidRPr="0085770F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s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”</w:t>
            </w:r>
          </w:p>
          <w:p w14:paraId="1BB35731" w14:textId="77777777" w:rsidR="00925255" w:rsidRPr="0085770F" w:rsidRDefault="0085770F" w:rsidP="0054378B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Oui, com</w:t>
            </w:r>
            <w: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p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tez avec moi</w:t>
            </w:r>
            <w:r w:rsidR="00925255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,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1,2,3,4 dizaine</w:t>
            </w:r>
            <w:r w:rsidR="00925255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s.  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Remplissons le vide suivant.  46 = 4 dizaine</w:t>
            </w:r>
            <w:r w:rsidR="00925255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+ _____.  </w:t>
            </w:r>
            <w: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Y 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a-t-il une autre façon d’écrire </w:t>
            </w:r>
            <w:r w:rsidR="00925255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4 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dizaines</w:t>
            </w:r>
            <w:r w:rsidR="00925255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?”</w:t>
            </w:r>
          </w:p>
          <w:p w14:paraId="4A24C539" w14:textId="77777777" w:rsidR="00925255" w:rsidRPr="0013459B" w:rsidRDefault="00925255" w:rsidP="0054378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will respond.</w:t>
            </w:r>
          </w:p>
          <w:p w14:paraId="7FAEEE0D" w14:textId="77777777" w:rsidR="00925255" w:rsidRPr="0013459B" w:rsidRDefault="00925255" w:rsidP="0054378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Et comme ceci, comptez de nouveau les 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cubes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avec moi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10, 20, 30, 40.  4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dizaines est aussi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40. 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Mettons-le dans l’équation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 46 = 40 + ____.  Combien d’unités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?”</w:t>
            </w:r>
          </w:p>
          <w:p w14:paraId="74EF5A76" w14:textId="77777777" w:rsidR="00925255" w:rsidRPr="0013459B" w:rsidRDefault="00925255" w:rsidP="0054378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T:  </w:t>
            </w:r>
            <w:r w:rsidR="00A074E2">
              <w:rPr>
                <w:rFonts w:asciiTheme="majorHAnsi" w:hAnsiTheme="majorHAnsi" w:cs="Arial"/>
                <w:i/>
                <w:sz w:val="22"/>
                <w:szCs w:val="20"/>
              </w:rPr>
              <w:t>will respond, “</w:t>
            </w:r>
            <w:r w:rsidR="00A074E2" w:rsidRPr="006A3DDE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6 unité</w:t>
            </w:r>
            <w:r w:rsidRPr="006A3DDE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s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”</w:t>
            </w:r>
          </w:p>
          <w:p w14:paraId="1D6E56E2" w14:textId="77777777" w:rsidR="00925255" w:rsidRPr="0013459B" w:rsidRDefault="0085770F" w:rsidP="0054378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Comptez avec moi, 1,2,3,4,5,6.  6 unité</w:t>
            </w:r>
            <w:r w:rsidR="00925255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s, 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emplissons le vide</w:t>
            </w:r>
            <w: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  46 = 40 + 6.  Super</w:t>
            </w:r>
            <w:r w:rsidR="00925255"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! </w:t>
            </w:r>
          </w:p>
          <w:p w14:paraId="2D07D2E0" w14:textId="77777777" w:rsidR="008815DF" w:rsidRPr="0013459B" w:rsidRDefault="008815DF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2031ACC0" w14:textId="77777777" w:rsidR="008815DF" w:rsidRPr="0013459B" w:rsidRDefault="00EE4845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Guided Practice: (</w:t>
            </w:r>
            <w:r w:rsidR="0000605B" w:rsidRPr="0013459B">
              <w:rPr>
                <w:rFonts w:asciiTheme="majorHAnsi" w:hAnsiTheme="majorHAnsi" w:cs="Arial"/>
                <w:b/>
                <w:sz w:val="22"/>
                <w:szCs w:val="20"/>
              </w:rPr>
              <w:t>10</w:t>
            </w:r>
            <w:r w:rsidR="008815DF"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 minutes)</w:t>
            </w:r>
          </w:p>
          <w:p w14:paraId="2CBCFF45" w14:textId="77777777" w:rsidR="008815DF" w:rsidRPr="0013459B" w:rsidRDefault="008815DF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  <w:u w:val="single"/>
              </w:rPr>
            </w:pPr>
            <w:r w:rsidRPr="0013459B">
              <w:rPr>
                <w:rFonts w:asciiTheme="majorHAnsi" w:hAnsiTheme="majorHAnsi" w:cs="Arial"/>
                <w:i/>
                <w:sz w:val="22"/>
                <w:szCs w:val="20"/>
                <w:u w:val="single"/>
              </w:rPr>
              <w:t>Use the modeling cycle:</w:t>
            </w:r>
          </w:p>
          <w:p w14:paraId="6999B269" w14:textId="77777777" w:rsidR="008815DF" w:rsidRPr="0013459B" w:rsidRDefault="008815DF" w:rsidP="008815DF">
            <w:pPr>
              <w:contextualSpacing/>
              <w:rPr>
                <w:rFonts w:asciiTheme="majorHAnsi" w:hAnsiTheme="majorHAnsi" w:cs="Arial"/>
                <w:sz w:val="22"/>
                <w:szCs w:val="20"/>
                <w:u w:val="single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  <w:u w:val="single"/>
              </w:rPr>
              <w:t>Teacher Does:</w:t>
            </w:r>
          </w:p>
          <w:p w14:paraId="485E56C3" w14:textId="77777777" w:rsidR="008815DF" w:rsidRPr="0013459B" w:rsidRDefault="00925255" w:rsidP="008815D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lastRenderedPageBreak/>
              <w:t>T:  “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Maintenant je vais vous séparer en 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group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de 2.  Chaque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group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aura un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 feuille de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pap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i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er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et des cubes.  Vous devez remplir les vides avec les nombres que j’écris au tableau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663350E7" w14:textId="77777777" w:rsidR="00925255" w:rsidRPr="0013459B" w:rsidRDefault="00925255" w:rsidP="008815DF">
            <w:pPr>
              <w:rPr>
                <w:rFonts w:asciiTheme="majorHAnsi" w:hAnsiTheme="majorHAnsi" w:cs="Arial"/>
                <w:b/>
                <w:sz w:val="22"/>
                <w:szCs w:val="20"/>
                <w:u w:val="single"/>
              </w:rPr>
            </w:pPr>
          </w:p>
          <w:p w14:paraId="59B3947E" w14:textId="77777777" w:rsidR="008815DF" w:rsidRPr="0013459B" w:rsidRDefault="00925255" w:rsidP="008815DF">
            <w:pPr>
              <w:rPr>
                <w:rFonts w:asciiTheme="majorHAnsi" w:hAnsiTheme="majorHAnsi" w:cs="Arial"/>
                <w:sz w:val="22"/>
                <w:szCs w:val="20"/>
                <w:u w:val="single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  <w:u w:val="single"/>
              </w:rPr>
              <w:t>1</w:t>
            </w:r>
            <w:r w:rsidR="008815DF" w:rsidRPr="0013459B">
              <w:rPr>
                <w:rFonts w:asciiTheme="majorHAnsi" w:hAnsiTheme="majorHAnsi" w:cs="Arial"/>
                <w:sz w:val="22"/>
                <w:szCs w:val="20"/>
                <w:u w:val="single"/>
              </w:rPr>
              <w:t xml:space="preserve"> Students Do</w:t>
            </w:r>
            <w:r w:rsidRPr="0013459B">
              <w:rPr>
                <w:rFonts w:asciiTheme="majorHAnsi" w:hAnsiTheme="majorHAnsi" w:cs="Arial"/>
                <w:sz w:val="22"/>
                <w:szCs w:val="20"/>
                <w:u w:val="single"/>
              </w:rPr>
              <w:t>es</w:t>
            </w:r>
            <w:r w:rsidR="008815DF" w:rsidRPr="0013459B">
              <w:rPr>
                <w:rFonts w:asciiTheme="majorHAnsi" w:hAnsiTheme="majorHAnsi" w:cs="Arial"/>
                <w:sz w:val="22"/>
                <w:szCs w:val="20"/>
                <w:u w:val="single"/>
              </w:rPr>
              <w:t xml:space="preserve"> with Teacher:</w:t>
            </w:r>
          </w:p>
          <w:p w14:paraId="59549929" w14:textId="77777777" w:rsidR="008815DF" w:rsidRPr="0013459B" w:rsidRDefault="00925255" w:rsidP="008815D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J’ai besoin d’un élève venir m’aider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1D84AF9C" w14:textId="77777777" w:rsidR="00925255" w:rsidRPr="0013459B" w:rsidRDefault="00E441DB" w:rsidP="00E441D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>Teacher will choose a student.</w:t>
            </w:r>
          </w:p>
          <w:p w14:paraId="0651B4DD" w14:textId="77777777" w:rsidR="00E441DB" w:rsidRPr="0013459B" w:rsidRDefault="0085770F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Le nombre est 32.  D’abord écrivez 32 dans la bonne case vide ensuite faites le nombre avec les cubes</w:t>
            </w:r>
            <w:r w:rsidR="00E441DB" w:rsidRPr="0013459B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079436D0" w14:textId="77777777" w:rsidR="00E441DB" w:rsidRPr="0013459B" w:rsidRDefault="00E441DB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will write 32 and then make the number 32 with the connecting cubes.</w:t>
            </w:r>
          </w:p>
          <w:p w14:paraId="5C0789B3" w14:textId="77777777" w:rsidR="00E441DB" w:rsidRPr="0013459B" w:rsidRDefault="00E441DB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T: 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Bien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remplissons les vides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de dizaines avez-vous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283A8473" w14:textId="77777777" w:rsidR="00E441DB" w:rsidRPr="0013459B" w:rsidRDefault="00E441DB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="00A074E2">
              <w:rPr>
                <w:rFonts w:asciiTheme="majorHAnsi" w:hAnsiTheme="majorHAnsi" w:cs="Arial"/>
                <w:i/>
                <w:sz w:val="22"/>
                <w:szCs w:val="20"/>
              </w:rPr>
              <w:t xml:space="preserve">will respond, 3 </w:t>
            </w:r>
            <w:r w:rsidR="00A074E2" w:rsidRPr="00A074E2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dizaine</w:t>
            </w:r>
            <w:r w:rsidRPr="00A074E2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s.”</w:t>
            </w:r>
          </w:p>
          <w:p w14:paraId="67F8033F" w14:textId="77777777" w:rsidR="00E441DB" w:rsidRPr="0013459B" w:rsidRDefault="00E441DB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Notez cette information 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au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bon endroit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30A16F10" w14:textId="77777777" w:rsidR="00E441DB" w:rsidRPr="0013459B" w:rsidRDefault="00E441DB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will fill in the blanks with 3 tens and 30.</w:t>
            </w:r>
          </w:p>
          <w:p w14:paraId="3C2E9739" w14:textId="77777777" w:rsidR="00E441DB" w:rsidRPr="0013459B" w:rsidRDefault="00E441DB" w:rsidP="00E441D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>Teacher will guide the student as needed.</w:t>
            </w:r>
          </w:p>
          <w:p w14:paraId="626C3A73" w14:textId="77777777" w:rsidR="00E441DB" w:rsidRPr="0013459B" w:rsidRDefault="00E441DB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d’unités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avez-vous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6D0B3853" w14:textId="77777777" w:rsidR="00E441DB" w:rsidRPr="0013459B" w:rsidRDefault="00E441DB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 xml:space="preserve">will respond, </w:t>
            </w:r>
            <w:r w:rsidRPr="00A074E2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 xml:space="preserve">“2 </w:t>
            </w:r>
            <w:r w:rsidR="00A074E2" w:rsidRPr="00A074E2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dizaine</w:t>
            </w:r>
            <w:r w:rsidRPr="00A074E2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s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”</w:t>
            </w:r>
          </w:p>
          <w:p w14:paraId="627CAD3B" w14:textId="77777777" w:rsidR="00E441DB" w:rsidRPr="0013459B" w:rsidRDefault="00E441DB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85770F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Où écrivez-vous ce nombre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?”</w:t>
            </w:r>
          </w:p>
          <w:p w14:paraId="640E8B9F" w14:textId="77777777" w:rsidR="00E441DB" w:rsidRPr="0013459B" w:rsidRDefault="00E441DB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S:  will write 2 ones and 2.</w:t>
            </w:r>
          </w:p>
          <w:p w14:paraId="1D0F2EC7" w14:textId="77777777" w:rsidR="00E441DB" w:rsidRPr="0085770F" w:rsidRDefault="0085770F" w:rsidP="00E441DB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Bon travail, 32 est</w:t>
            </w:r>
            <w: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3 dizaine</w:t>
            </w:r>
            <w:r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 ou 30 et 2 unité</w:t>
            </w:r>
            <w:r w:rsidR="00E441DB" w:rsidRPr="0085770F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s.”</w:t>
            </w:r>
          </w:p>
          <w:p w14:paraId="6A823DDD" w14:textId="77777777" w:rsidR="00E441DB" w:rsidRPr="0085770F" w:rsidRDefault="00E441DB" w:rsidP="00E441DB">
            <w:pPr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</w:pPr>
          </w:p>
          <w:p w14:paraId="218C429F" w14:textId="77777777" w:rsidR="008815DF" w:rsidRPr="0013459B" w:rsidRDefault="008815DF" w:rsidP="008815DF">
            <w:pPr>
              <w:rPr>
                <w:rFonts w:asciiTheme="majorHAnsi" w:hAnsiTheme="majorHAnsi" w:cs="Arial"/>
                <w:sz w:val="22"/>
                <w:szCs w:val="20"/>
                <w:u w:val="single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  <w:u w:val="single"/>
              </w:rPr>
              <w:t>2 Students Do:</w:t>
            </w:r>
          </w:p>
          <w:p w14:paraId="1CE4807E" w14:textId="77777777" w:rsidR="008815DF" w:rsidRPr="0013459B" w:rsidRDefault="00E441DB" w:rsidP="00E441D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>Teacher will choose two students to come up and demonstrate the activity just like above.</w:t>
            </w:r>
          </w:p>
          <w:p w14:paraId="05221421" w14:textId="77777777" w:rsidR="00E441DB" w:rsidRPr="0013459B" w:rsidRDefault="00E441DB" w:rsidP="00E441D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>They will demonstrate taking turns and using the language.</w:t>
            </w:r>
          </w:p>
          <w:p w14:paraId="076AEBDE" w14:textId="77777777" w:rsidR="00E441DB" w:rsidRPr="0013459B" w:rsidRDefault="00E441DB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2BE747C4" w14:textId="77777777" w:rsidR="00E441DB" w:rsidRPr="0013459B" w:rsidRDefault="00E441DB" w:rsidP="008815DF">
            <w:pPr>
              <w:contextualSpacing/>
              <w:rPr>
                <w:rFonts w:asciiTheme="majorHAnsi" w:hAnsiTheme="majorHAnsi" w:cs="Arial"/>
                <w:sz w:val="22"/>
                <w:szCs w:val="20"/>
                <w:u w:val="single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  <w:u w:val="single"/>
              </w:rPr>
              <w:t>All Students Do:</w:t>
            </w:r>
          </w:p>
          <w:p w14:paraId="62B8F2CF" w14:textId="77777777" w:rsidR="00E441DB" w:rsidRPr="0013459B" w:rsidRDefault="00E441DB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85770F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votre tour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85770F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vais vous séparer en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group</w:t>
            </w:r>
            <w:r w:rsidR="0085770F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es de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2.  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Quand j’appelle vos noms vous prenez vos papiers</w:t>
            </w:r>
            <w:r w:rsid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et commence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z à travailler</w:t>
            </w:r>
            <w:r w:rsid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 Les nomb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</w:t>
            </w:r>
            <w:r w:rsid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</w:t>
            </w:r>
            <w:r w:rsid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avec lesquels vous travaillerez sont 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29, 53, 91 and 74.”</w:t>
            </w:r>
          </w:p>
          <w:p w14:paraId="6C47C969" w14:textId="77777777" w:rsidR="00E441DB" w:rsidRPr="0013459B" w:rsidRDefault="00E441DB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will do the activity</w:t>
            </w:r>
          </w:p>
          <w:p w14:paraId="1906B5A9" w14:textId="77777777" w:rsidR="00E441DB" w:rsidRPr="0013459B" w:rsidRDefault="00E441DB" w:rsidP="00E441D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>Teacher will walk around the room helping groups and reminding students to use the number sentence.</w:t>
            </w:r>
          </w:p>
          <w:p w14:paraId="3173D941" w14:textId="77777777" w:rsidR="00E441DB" w:rsidRPr="0013459B" w:rsidRDefault="00E441DB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446269AE" w14:textId="77777777" w:rsidR="00E441DB" w:rsidRPr="0013459B" w:rsidRDefault="00E441DB" w:rsidP="00E441DB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Independent Practice: (</w:t>
            </w:r>
            <w:r w:rsidR="0000605B" w:rsidRPr="0013459B">
              <w:rPr>
                <w:rFonts w:asciiTheme="majorHAnsi" w:hAnsiTheme="majorHAnsi" w:cs="Arial"/>
                <w:b/>
                <w:sz w:val="22"/>
                <w:szCs w:val="20"/>
              </w:rPr>
              <w:t>5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 minutes)</w:t>
            </w:r>
          </w:p>
          <w:p w14:paraId="0E7D149A" w14:textId="77777777" w:rsidR="00E441DB" w:rsidRPr="0013459B" w:rsidRDefault="00E441DB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c’est votre tour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vais vous donner à chacun un papier pour le faire seul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Nous allons faire le premier problème ensemble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ensuite vous ferez le reste à votre bureau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6F8C09FF" w14:textId="77777777" w:rsidR="00E441DB" w:rsidRPr="0013459B" w:rsidRDefault="00E441DB" w:rsidP="00E441D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>Write problem 1 on the board.</w:t>
            </w:r>
          </w:p>
          <w:p w14:paraId="6A68625C" w14:textId="77777777" w:rsidR="00E441DB" w:rsidRPr="0013459B" w:rsidRDefault="00E441DB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Regardez le nombre au tableau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Faites un dessin pour représenter le nombre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419264D3" w14:textId="77777777" w:rsidR="00E441DB" w:rsidRPr="0013459B" w:rsidRDefault="00E441DB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will raise their hands and one will come up and draw the picture.</w:t>
            </w:r>
          </w:p>
          <w:p w14:paraId="2832C0BB" w14:textId="77777777" w:rsidR="00E441DB" w:rsidRPr="004C66BD" w:rsidRDefault="004C66BD" w:rsidP="00E441DB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Bien, ils ont dessiné</w:t>
            </w:r>
            <w:r w:rsidR="00E441DB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3 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dizaines et</w:t>
            </w:r>
            <w:r w:rsidR="00E441DB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7 unités pour repré</w:t>
            </w:r>
            <w:r w:rsidR="00016111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sent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er</w:t>
            </w:r>
            <w:r w:rsidR="00016111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37</w:t>
            </w:r>
            <w:r w:rsidR="00E441DB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3E1883C0" w14:textId="507418BB" w:rsidR="00E441DB" w:rsidRPr="004C66BD" w:rsidRDefault="00E441DB" w:rsidP="00E441DB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T</w:t>
            </w:r>
            <w:r w:rsidR="002D597B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: “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</w:t>
            </w:r>
            <w:r w:rsidR="00016111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remplissons les vides</w:t>
            </w:r>
            <w:r w:rsidR="00016111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y a t-il de dizaines</w:t>
            </w:r>
            <w:r w:rsidR="00016111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?”</w:t>
            </w:r>
          </w:p>
          <w:p w14:paraId="4D8330F8" w14:textId="42E1ECD3" w:rsidR="00016111" w:rsidRPr="0013459B" w:rsidRDefault="00016111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4C66BD">
              <w:rPr>
                <w:rFonts w:asciiTheme="majorHAnsi" w:hAnsiTheme="majorHAnsi" w:cs="Arial"/>
                <w:sz w:val="22"/>
                <w:szCs w:val="20"/>
                <w:lang w:val="fr-FR"/>
              </w:rPr>
              <w:t>S</w:t>
            </w:r>
            <w:r w:rsidR="002D597B" w:rsidRPr="004C66BD">
              <w:rPr>
                <w:rFonts w:asciiTheme="majorHAnsi" w:hAnsiTheme="majorHAnsi" w:cs="Arial"/>
                <w:sz w:val="22"/>
                <w:szCs w:val="20"/>
                <w:lang w:val="fr-FR"/>
              </w:rPr>
              <w:t>: will</w:t>
            </w:r>
            <w:r w:rsidR="004C66BD" w:rsidRPr="004C66BD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 xml:space="preserve"> respond, “3 dizaine</w:t>
            </w:r>
            <w:r w:rsidRPr="004C66BD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s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”</w:t>
            </w:r>
          </w:p>
          <w:p w14:paraId="3CFA7A3A" w14:textId="77777777" w:rsidR="00016111" w:rsidRPr="0013459B" w:rsidRDefault="004C66BD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T:  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Bien</w:t>
            </w:r>
            <w:r w:rsidR="00016111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vais l’écrire</w:t>
            </w:r>
            <w:r w:rsidR="00016111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y a t-il d’unités</w:t>
            </w:r>
            <w:r w:rsidR="00016111" w:rsidRPr="0013459B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702FDEA1" w14:textId="77777777" w:rsidR="00016111" w:rsidRPr="0013459B" w:rsidRDefault="00016111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="00A074E2">
              <w:rPr>
                <w:rFonts w:asciiTheme="majorHAnsi" w:hAnsiTheme="majorHAnsi" w:cs="Arial"/>
                <w:i/>
                <w:sz w:val="22"/>
                <w:szCs w:val="20"/>
              </w:rPr>
              <w:t xml:space="preserve">will respond, “7 </w:t>
            </w:r>
            <w:r w:rsidR="00A074E2" w:rsidRPr="006A3DDE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unité</w:t>
            </w:r>
            <w:r w:rsidRPr="006A3DDE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s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”</w:t>
            </w:r>
          </w:p>
          <w:p w14:paraId="777CC557" w14:textId="77777777" w:rsidR="00016111" w:rsidRPr="0013459B" w:rsidRDefault="00016111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Bien, je vais l’écrire.  3 dizaines + 7 unité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= 37.  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De quelle autre façon peut-on 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écrire les 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3 </w:t>
            </w:r>
            <w:r w:rsidR="004C66BD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dizaines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08AB8861" w14:textId="77777777" w:rsidR="00016111" w:rsidRPr="0013459B" w:rsidRDefault="00016111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will respond, “30”</w:t>
            </w:r>
          </w:p>
          <w:p w14:paraId="379BA8C3" w14:textId="77777777" w:rsidR="00016111" w:rsidRPr="0013459B" w:rsidRDefault="004C66BD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Oui,</w:t>
            </w:r>
            <w:r w:rsidR="00016111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30. </w:t>
            </w:r>
            <w:r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l’écris dans le vide</w:t>
            </w:r>
            <w:r w:rsidR="00016111" w:rsidRPr="004C66BD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 30</w:t>
            </w:r>
            <w:r w:rsidR="00016111"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 + ____ = 37?”</w:t>
            </w:r>
          </w:p>
          <w:p w14:paraId="69A60B2B" w14:textId="77777777" w:rsidR="00016111" w:rsidRPr="0013459B" w:rsidRDefault="00016111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will respond, “7”</w:t>
            </w:r>
          </w:p>
          <w:p w14:paraId="220751A8" w14:textId="77777777" w:rsidR="00016111" w:rsidRPr="00BF4725" w:rsidRDefault="004C66BD" w:rsidP="00E441DB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T:  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“Oui,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30 + 7 = 37.  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remplis le dernier vide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0DD45621" w14:textId="76BE370E" w:rsidR="00E441DB" w:rsidRPr="0013459B" w:rsidRDefault="00E441DB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T</w:t>
            </w:r>
            <w:r w:rsidR="002D597B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: “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Bon travail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pouvez aller à vos bureaux et commencer à travailler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faites les problè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</w:t>
            </w:r>
            <w:r w:rsidR="00016111"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 2-6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25F8D707" w14:textId="77777777" w:rsidR="00E441DB" w:rsidRPr="0013459B" w:rsidRDefault="00E441DB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will collect their papers and go to the</w:t>
            </w:r>
            <w:r w:rsidR="00016111" w:rsidRPr="0013459B">
              <w:rPr>
                <w:rFonts w:asciiTheme="majorHAnsi" w:hAnsiTheme="majorHAnsi" w:cs="Arial"/>
                <w:i/>
                <w:sz w:val="22"/>
                <w:szCs w:val="20"/>
              </w:rPr>
              <w:t>ir desk to complete problems 2-6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.</w:t>
            </w:r>
          </w:p>
          <w:p w14:paraId="565DF35F" w14:textId="77777777" w:rsidR="00E441DB" w:rsidRDefault="00E441DB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6D4E5674" w14:textId="77777777" w:rsidR="006A3DDE" w:rsidRDefault="006A3DDE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7157A343" w14:textId="77777777" w:rsidR="006A3DDE" w:rsidRPr="0013459B" w:rsidRDefault="006A3DDE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4A1F3CBF" w14:textId="77777777" w:rsidR="00E441DB" w:rsidRPr="0013459B" w:rsidRDefault="00E441DB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Closing: (</w:t>
            </w:r>
            <w:r w:rsidR="0000605B" w:rsidRPr="0013459B">
              <w:rPr>
                <w:rFonts w:asciiTheme="majorHAnsi" w:hAnsiTheme="majorHAnsi" w:cs="Arial"/>
                <w:b/>
                <w:sz w:val="22"/>
                <w:szCs w:val="20"/>
              </w:rPr>
              <w:t>3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 xml:space="preserve"> minutes)</w:t>
            </w:r>
          </w:p>
          <w:p w14:paraId="2B6A4B85" w14:textId="77777777" w:rsidR="00E441DB" w:rsidRPr="0013459B" w:rsidRDefault="00E441DB" w:rsidP="00E441D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>Teacher will clap their hands to bring the students back together.</w:t>
            </w:r>
          </w:p>
          <w:p w14:paraId="27E008E1" w14:textId="77777777" w:rsidR="00E441DB" w:rsidRPr="0013459B" w:rsidRDefault="00E441DB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Faisons 2 problè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ensemble avant de commencer les histoires de problèmes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Je vais 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en 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dessiner deux au tableau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3 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et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6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58C1783A" w14:textId="77777777" w:rsidR="00E441DB" w:rsidRPr="0013459B" w:rsidRDefault="00E441DB" w:rsidP="00E441D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>Go through problems 3 and 9 the same way you went through problem 1.</w:t>
            </w:r>
          </w:p>
          <w:p w14:paraId="112E36C5" w14:textId="77777777" w:rsidR="00E441DB" w:rsidRPr="0013459B" w:rsidRDefault="00E441DB" w:rsidP="00E441D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>Hand out white boards, eraser and markers.</w:t>
            </w:r>
          </w:p>
          <w:p w14:paraId="34F7D40C" w14:textId="77777777" w:rsidR="00016111" w:rsidRPr="0013459B" w:rsidRDefault="00BF4725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T:  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“Super!  Faisons le </w:t>
            </w:r>
            <w:r w:rsidR="00E441DB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probl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è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</w:t>
            </w:r>
            <w: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7</w:t>
            </w:r>
            <w:r w:rsidR="00E441DB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vais vous lire le problème et l’écrire au tableau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dites-moi si c’est vrai ou faux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228E97D8" w14:textId="77777777" w:rsidR="00016111" w:rsidRPr="0013459B" w:rsidRDefault="00016111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will respond.</w:t>
            </w:r>
          </w:p>
          <w:p w14:paraId="5363F7E2" w14:textId="77777777" w:rsidR="00E441DB" w:rsidRPr="0013459B" w:rsidRDefault="00BF4725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Faisons le numéro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8. 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Pendant que je lis rappelez-vous de faire les dessins</w:t>
            </w:r>
            <w:r w:rsidR="00E441DB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Devinez le nomb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e.  Il 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y 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 8 dizaines – dessinez 8 dizaine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</w:t>
            </w:r>
            <w:r w:rsidR="00016111" w:rsidRPr="0013459B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3D297EB4" w14:textId="77777777" w:rsidR="00E441DB" w:rsidRPr="0013459B" w:rsidRDefault="00E441DB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 xml:space="preserve">will draw </w:t>
            </w:r>
            <w:r w:rsidR="00016111" w:rsidRPr="0013459B">
              <w:rPr>
                <w:rFonts w:asciiTheme="majorHAnsi" w:hAnsiTheme="majorHAnsi" w:cs="Arial"/>
                <w:i/>
                <w:sz w:val="22"/>
                <w:szCs w:val="20"/>
              </w:rPr>
              <w:t>8 tens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.</w:t>
            </w:r>
          </w:p>
          <w:p w14:paraId="7BEEA4EA" w14:textId="77777777" w:rsidR="00E441DB" w:rsidRPr="0013459B" w:rsidRDefault="00E441DB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Le chiffre des 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unités est 1 de plus que le chiffre</w:t>
            </w:r>
            <w:r w:rsidR="00A074E2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des dizaines</w:t>
            </w:r>
            <w:r w:rsidR="00016111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d’unités y a t-il?  Dessinez</w:t>
            </w:r>
            <w:r w:rsidR="00BF4725">
              <w:rPr>
                <w:rFonts w:asciiTheme="majorHAnsi" w:hAnsiTheme="majorHAnsi" w:cs="Arial"/>
                <w:b/>
                <w:sz w:val="22"/>
                <w:szCs w:val="20"/>
              </w:rPr>
              <w:t>-les</w:t>
            </w:r>
            <w:r w:rsidR="00016111" w:rsidRPr="0013459B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0D39A9EF" w14:textId="77777777" w:rsidR="00E441DB" w:rsidRPr="0013459B" w:rsidRDefault="00E441DB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 xml:space="preserve">will </w:t>
            </w:r>
            <w:r w:rsidR="00016111" w:rsidRPr="0013459B">
              <w:rPr>
                <w:rFonts w:asciiTheme="majorHAnsi" w:hAnsiTheme="majorHAnsi" w:cs="Arial"/>
                <w:i/>
                <w:sz w:val="22"/>
                <w:szCs w:val="20"/>
              </w:rPr>
              <w:t>draw 9 ones.</w:t>
            </w:r>
          </w:p>
          <w:p w14:paraId="7838F24A" w14:textId="77777777" w:rsidR="00E441DB" w:rsidRPr="0013459B" w:rsidRDefault="00016111" w:rsidP="00E441D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Que nombre est-il</w:t>
            </w:r>
            <w:r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?  </w:t>
            </w:r>
            <w:r w:rsidR="00BF4725" w:rsidRPr="00BF4725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Écrivez-le sur votre ardoise</w:t>
            </w:r>
            <w:r w:rsidRPr="0013459B">
              <w:rPr>
                <w:rFonts w:asciiTheme="majorHAnsi" w:hAnsiTheme="majorHAnsi" w:cs="Arial"/>
                <w:b/>
                <w:sz w:val="22"/>
                <w:szCs w:val="20"/>
              </w:rPr>
              <w:t>.</w:t>
            </w:r>
            <w:r w:rsidR="00E441DB" w:rsidRPr="0013459B">
              <w:rPr>
                <w:rFonts w:asciiTheme="majorHAnsi" w:hAnsiTheme="majorHAnsi" w:cs="Arial"/>
                <w:b/>
                <w:sz w:val="22"/>
                <w:szCs w:val="20"/>
              </w:rPr>
              <w:t>”</w:t>
            </w:r>
          </w:p>
          <w:p w14:paraId="3BB3F120" w14:textId="77777777" w:rsidR="00E441DB" w:rsidRPr="0013459B" w:rsidRDefault="00E441DB" w:rsidP="00E441DB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 xml:space="preserve">will </w:t>
            </w:r>
            <w:r w:rsidR="00016111" w:rsidRPr="0013459B">
              <w:rPr>
                <w:rFonts w:asciiTheme="majorHAnsi" w:hAnsiTheme="majorHAnsi" w:cs="Arial"/>
                <w:i/>
                <w:sz w:val="22"/>
                <w:szCs w:val="20"/>
              </w:rPr>
              <w:t>write 89 on their board.</w:t>
            </w:r>
            <w:r w:rsidRPr="0013459B">
              <w:rPr>
                <w:rFonts w:asciiTheme="majorHAnsi" w:hAnsiTheme="majorHAnsi" w:cs="Arial"/>
                <w:i/>
                <w:sz w:val="22"/>
                <w:szCs w:val="20"/>
              </w:rPr>
              <w:t>”</w:t>
            </w:r>
          </w:p>
          <w:p w14:paraId="0136365D" w14:textId="77777777" w:rsidR="004251CC" w:rsidRPr="0013459B" w:rsidRDefault="00016111" w:rsidP="00FF155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0"/>
              </w:rPr>
            </w:pPr>
            <w:r w:rsidRPr="0013459B">
              <w:rPr>
                <w:rFonts w:asciiTheme="majorHAnsi" w:hAnsiTheme="majorHAnsi" w:cs="Arial"/>
                <w:sz w:val="22"/>
                <w:szCs w:val="20"/>
              </w:rPr>
              <w:t>Go through problems 9 and 10</w:t>
            </w:r>
            <w:r w:rsidR="00E441DB" w:rsidRPr="0013459B">
              <w:rPr>
                <w:rFonts w:asciiTheme="majorHAnsi" w:hAnsiTheme="majorHAnsi" w:cs="Arial"/>
                <w:sz w:val="22"/>
                <w:szCs w:val="20"/>
              </w:rPr>
              <w:t xml:space="preserve"> with the class the same way you have gone through 10.</w:t>
            </w:r>
          </w:p>
        </w:tc>
      </w:tr>
      <w:tr w:rsidR="004251CC" w:rsidRPr="0013459B" w14:paraId="0B3E85F9" w14:textId="77777777" w:rsidTr="006A3DDE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2CBA89A0" w14:textId="77777777" w:rsidR="004251CC" w:rsidRPr="0013459B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lastRenderedPageBreak/>
              <w:t>Assessment:</w:t>
            </w:r>
          </w:p>
        </w:tc>
      </w:tr>
      <w:tr w:rsidR="004251CC" w:rsidRPr="0013459B" w14:paraId="21782687" w14:textId="77777777">
        <w:tc>
          <w:tcPr>
            <w:tcW w:w="10998" w:type="dxa"/>
            <w:gridSpan w:val="5"/>
          </w:tcPr>
          <w:p w14:paraId="78A65E2F" w14:textId="77777777" w:rsidR="004251CC" w:rsidRPr="0013459B" w:rsidRDefault="00016111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13459B">
              <w:rPr>
                <w:rFonts w:asciiTheme="majorHAnsi" w:hAnsiTheme="majorHAnsi"/>
                <w:b/>
                <w:sz w:val="22"/>
                <w:szCs w:val="20"/>
              </w:rPr>
              <w:t>Guided Practice</w:t>
            </w:r>
          </w:p>
        </w:tc>
      </w:tr>
    </w:tbl>
    <w:p w14:paraId="196AC510" w14:textId="77777777" w:rsidR="0003446E" w:rsidRPr="0013459B" w:rsidRDefault="0003446E">
      <w:pPr>
        <w:rPr>
          <w:rFonts w:asciiTheme="majorHAnsi" w:hAnsiTheme="majorHAnsi"/>
          <w:sz w:val="22"/>
          <w:szCs w:val="20"/>
        </w:rPr>
      </w:pPr>
    </w:p>
    <w:sectPr w:rsidR="0003446E" w:rsidRPr="0013459B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E41"/>
    <w:multiLevelType w:val="hybridMultilevel"/>
    <w:tmpl w:val="27069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E6A46"/>
    <w:multiLevelType w:val="hybridMultilevel"/>
    <w:tmpl w:val="BF88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A821D4"/>
    <w:multiLevelType w:val="hybridMultilevel"/>
    <w:tmpl w:val="7B2CB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0D44B5"/>
    <w:multiLevelType w:val="hybridMultilevel"/>
    <w:tmpl w:val="2B629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0605B"/>
    <w:rsid w:val="00016111"/>
    <w:rsid w:val="0003446E"/>
    <w:rsid w:val="0013459B"/>
    <w:rsid w:val="001E47F5"/>
    <w:rsid w:val="002D597B"/>
    <w:rsid w:val="003230F5"/>
    <w:rsid w:val="004251CC"/>
    <w:rsid w:val="004C66BD"/>
    <w:rsid w:val="0054378B"/>
    <w:rsid w:val="00611E92"/>
    <w:rsid w:val="006917BE"/>
    <w:rsid w:val="006A3DDE"/>
    <w:rsid w:val="006F27C9"/>
    <w:rsid w:val="007049CE"/>
    <w:rsid w:val="007E4F6B"/>
    <w:rsid w:val="00853196"/>
    <w:rsid w:val="0085770F"/>
    <w:rsid w:val="008815DF"/>
    <w:rsid w:val="00925255"/>
    <w:rsid w:val="009F318F"/>
    <w:rsid w:val="00A074E2"/>
    <w:rsid w:val="00A33D1C"/>
    <w:rsid w:val="00B049C7"/>
    <w:rsid w:val="00B90965"/>
    <w:rsid w:val="00BB4210"/>
    <w:rsid w:val="00BD4B6B"/>
    <w:rsid w:val="00BF4725"/>
    <w:rsid w:val="00C8466E"/>
    <w:rsid w:val="00C907FE"/>
    <w:rsid w:val="00DF4D4D"/>
    <w:rsid w:val="00E163EA"/>
    <w:rsid w:val="00E441DB"/>
    <w:rsid w:val="00E7010B"/>
    <w:rsid w:val="00EE4845"/>
    <w:rsid w:val="00FD5D7C"/>
    <w:rsid w:val="00FF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6E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942</Words>
  <Characters>5375</Characters>
  <Application>Microsoft Macintosh Word</Application>
  <DocSecurity>0</DocSecurity>
  <Lines>44</Lines>
  <Paragraphs>12</Paragraphs>
  <ScaleCrop>false</ScaleCrop>
  <Company>Spring Lane Elementary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9</cp:revision>
  <cp:lastPrinted>2012-10-01T01:48:00Z</cp:lastPrinted>
  <dcterms:created xsi:type="dcterms:W3CDTF">2012-10-01T00:55:00Z</dcterms:created>
  <dcterms:modified xsi:type="dcterms:W3CDTF">2012-10-14T21:15:00Z</dcterms:modified>
</cp:coreProperties>
</file>