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3696"/>
        <w:gridCol w:w="1101"/>
        <w:gridCol w:w="360"/>
        <w:gridCol w:w="3051"/>
        <w:gridCol w:w="2796"/>
      </w:tblGrid>
      <w:tr w:rsidR="00524493" w14:paraId="3797B6E1" w14:textId="77777777" w:rsidTr="00524493">
        <w:tc>
          <w:tcPr>
            <w:tcW w:w="3696" w:type="dxa"/>
            <w:shd w:val="solid" w:color="F2DBDB" w:themeColor="accent2" w:themeTint="33" w:fill="CCFFCC"/>
          </w:tcPr>
          <w:p w14:paraId="0DA23976" w14:textId="77777777" w:rsidR="00524493" w:rsidRDefault="00524493" w:rsidP="008815DF">
            <w:pPr>
              <w:rPr>
                <w:b/>
              </w:rPr>
            </w:pPr>
            <w:r>
              <w:rPr>
                <w:b/>
              </w:rPr>
              <w:t>Grade 2</w:t>
            </w:r>
          </w:p>
          <w:p w14:paraId="2383274E" w14:textId="77777777" w:rsidR="00524493" w:rsidRDefault="00524493" w:rsidP="00A33D1C">
            <w:pPr>
              <w:jc w:val="center"/>
              <w:rPr>
                <w:b/>
              </w:rPr>
            </w:pPr>
          </w:p>
        </w:tc>
        <w:tc>
          <w:tcPr>
            <w:tcW w:w="4512" w:type="dxa"/>
            <w:gridSpan w:val="3"/>
            <w:shd w:val="solid" w:color="F2DBDB" w:themeColor="accent2" w:themeTint="33" w:fill="CCFFCC"/>
          </w:tcPr>
          <w:p w14:paraId="7987A117" w14:textId="77777777" w:rsidR="00524493" w:rsidRDefault="00524493" w:rsidP="00A33D1C">
            <w:pPr>
              <w:jc w:val="center"/>
              <w:rPr>
                <w:b/>
              </w:rPr>
            </w:pPr>
            <w:r>
              <w:rPr>
                <w:b/>
              </w:rPr>
              <w:t>Lesson: 13-3</w:t>
            </w:r>
          </w:p>
          <w:p w14:paraId="633BF3AD" w14:textId="77777777" w:rsidR="00524493" w:rsidRPr="00A33D1C" w:rsidRDefault="00524493" w:rsidP="00524493">
            <w:pPr>
              <w:jc w:val="center"/>
              <w:rPr>
                <w:b/>
              </w:rPr>
            </w:pPr>
            <w:r>
              <w:rPr>
                <w:b/>
              </w:rPr>
              <w:t>Sorting the Same Set in Different Ways</w:t>
            </w:r>
          </w:p>
        </w:tc>
        <w:tc>
          <w:tcPr>
            <w:tcW w:w="2796" w:type="dxa"/>
            <w:shd w:val="solid" w:color="F2DBDB" w:themeColor="accent2" w:themeTint="33" w:fill="CCFFCC"/>
          </w:tcPr>
          <w:p w14:paraId="0E002BA9" w14:textId="77777777" w:rsidR="00524493" w:rsidRPr="003B080C" w:rsidRDefault="00524493">
            <w:pPr>
              <w:rPr>
                <w:b/>
                <w:i/>
                <w:color w:val="0070C0"/>
                <w:sz w:val="20"/>
                <w:szCs w:val="20"/>
              </w:rPr>
            </w:pPr>
            <w:r w:rsidRPr="003B080C">
              <w:rPr>
                <w:b/>
                <w:i/>
                <w:color w:val="0070C0"/>
                <w:sz w:val="20"/>
                <w:szCs w:val="20"/>
              </w:rPr>
              <w:t>DRAFT</w:t>
            </w:r>
          </w:p>
        </w:tc>
      </w:tr>
      <w:tr w:rsidR="004251CC" w14:paraId="562C5125" w14:textId="77777777" w:rsidTr="00524493">
        <w:tc>
          <w:tcPr>
            <w:tcW w:w="11004" w:type="dxa"/>
            <w:gridSpan w:val="5"/>
            <w:tcBorders>
              <w:bottom w:val="single" w:sz="4" w:space="0" w:color="auto"/>
            </w:tcBorders>
          </w:tcPr>
          <w:p w14:paraId="524FB053" w14:textId="77777777" w:rsidR="00B31316" w:rsidRPr="00A33D1C" w:rsidRDefault="00AA658E" w:rsidP="003B080C">
            <w:r>
              <w:rPr>
                <w:b/>
              </w:rPr>
              <w:t xml:space="preserve">Math </w:t>
            </w:r>
            <w:r w:rsidR="004251CC">
              <w:rPr>
                <w:b/>
              </w:rPr>
              <w:t>Standard(s):</w:t>
            </w:r>
            <w:r w:rsidR="00524493">
              <w:rPr>
                <w:b/>
              </w:rPr>
              <w:t xml:space="preserve">  2.MD.8   </w:t>
            </w:r>
            <w:r w:rsidR="004251CC">
              <w:rPr>
                <w:b/>
              </w:rPr>
              <w:t>Domain:</w:t>
            </w:r>
            <w:r w:rsidR="00BD4B6B">
              <w:rPr>
                <w:b/>
              </w:rPr>
              <w:t xml:space="preserve"> </w:t>
            </w:r>
            <w:r w:rsidR="003E34E3">
              <w:rPr>
                <w:b/>
              </w:rPr>
              <w:t>Measurement and Data</w:t>
            </w:r>
          </w:p>
        </w:tc>
      </w:tr>
      <w:tr w:rsidR="008815DF" w14:paraId="41CF9C5E" w14:textId="77777777" w:rsidTr="00524493">
        <w:tc>
          <w:tcPr>
            <w:tcW w:w="4797" w:type="dxa"/>
            <w:gridSpan w:val="2"/>
            <w:tcBorders>
              <w:right w:val="nil"/>
            </w:tcBorders>
            <w:shd w:val="solid" w:color="F2DBDB" w:themeColor="accent2" w:themeTint="33" w:fill="CCFFCC"/>
          </w:tcPr>
          <w:p w14:paraId="7D31CEFB" w14:textId="77777777" w:rsidR="004251CC" w:rsidRPr="004251CC" w:rsidRDefault="004251CC">
            <w:pPr>
              <w:rPr>
                <w:b/>
              </w:rPr>
            </w:pPr>
            <w:r>
              <w:rPr>
                <w:b/>
              </w:rPr>
              <w:t>Content Objective(s):</w:t>
            </w:r>
          </w:p>
        </w:tc>
        <w:tc>
          <w:tcPr>
            <w:tcW w:w="6207" w:type="dxa"/>
            <w:gridSpan w:val="3"/>
            <w:tcBorders>
              <w:left w:val="nil"/>
            </w:tcBorders>
            <w:shd w:val="solid" w:color="F2DBDB" w:themeColor="accent2" w:themeTint="33" w:fill="CCFFCC"/>
          </w:tcPr>
          <w:p w14:paraId="7ADE6B84" w14:textId="77777777" w:rsidR="004251CC" w:rsidRPr="004251CC" w:rsidRDefault="004251CC">
            <w:pPr>
              <w:rPr>
                <w:b/>
              </w:rPr>
            </w:pPr>
            <w:r>
              <w:rPr>
                <w:b/>
              </w:rPr>
              <w:t>Language Objective(s):</w:t>
            </w:r>
          </w:p>
        </w:tc>
      </w:tr>
      <w:tr w:rsidR="008815DF" w:rsidRPr="008B1BC6" w14:paraId="12D1B6EB" w14:textId="77777777" w:rsidTr="00524493">
        <w:tc>
          <w:tcPr>
            <w:tcW w:w="4797" w:type="dxa"/>
            <w:gridSpan w:val="2"/>
          </w:tcPr>
          <w:p w14:paraId="54AE8DE6" w14:textId="77777777" w:rsidR="004251CC" w:rsidRPr="008B1BC6" w:rsidRDefault="003E34E3">
            <w:pPr>
              <w:rPr>
                <w:sz w:val="20"/>
                <w:szCs w:val="20"/>
              </w:rPr>
            </w:pPr>
            <w:r w:rsidRPr="008B1BC6">
              <w:rPr>
                <w:sz w:val="20"/>
                <w:szCs w:val="20"/>
              </w:rPr>
              <w:t>Children will show the same amount of money using different sets of coins</w:t>
            </w:r>
            <w:r w:rsidR="00524493" w:rsidRPr="008B1BC6">
              <w:rPr>
                <w:sz w:val="20"/>
                <w:szCs w:val="20"/>
              </w:rPr>
              <w:t>.</w:t>
            </w:r>
          </w:p>
          <w:p w14:paraId="4786A2E5" w14:textId="77777777" w:rsidR="00524493" w:rsidRPr="008B1BC6" w:rsidRDefault="00524493">
            <w:pPr>
              <w:rPr>
                <w:sz w:val="20"/>
                <w:szCs w:val="20"/>
              </w:rPr>
            </w:pPr>
          </w:p>
          <w:p w14:paraId="13240C14" w14:textId="77777777" w:rsidR="00524493" w:rsidRPr="008B1BC6" w:rsidRDefault="00524493">
            <w:pPr>
              <w:rPr>
                <w:b/>
                <w:i/>
                <w:sz w:val="20"/>
                <w:szCs w:val="20"/>
                <w:lang w:val="fr-FR"/>
              </w:rPr>
            </w:pPr>
            <w:r w:rsidRPr="008B1BC6">
              <w:rPr>
                <w:b/>
                <w:i/>
                <w:sz w:val="20"/>
                <w:szCs w:val="20"/>
                <w:lang w:val="fr-FR"/>
              </w:rPr>
              <w:t>Je peux</w:t>
            </w:r>
            <w:r w:rsidR="008B1BC6" w:rsidRPr="008B1BC6">
              <w:rPr>
                <w:b/>
                <w:i/>
                <w:sz w:val="20"/>
                <w:szCs w:val="20"/>
                <w:lang w:val="fr-FR"/>
              </w:rPr>
              <w:t xml:space="preserve"> faire la même quantité d’argent en utilisant différents ensembles de pièces.</w:t>
            </w:r>
          </w:p>
        </w:tc>
        <w:tc>
          <w:tcPr>
            <w:tcW w:w="6207" w:type="dxa"/>
            <w:gridSpan w:val="3"/>
          </w:tcPr>
          <w:p w14:paraId="68F0096B" w14:textId="77777777" w:rsidR="003E34E3" w:rsidRPr="008B1BC6" w:rsidRDefault="00517E44">
            <w:pPr>
              <w:rPr>
                <w:sz w:val="20"/>
                <w:szCs w:val="20"/>
              </w:rPr>
            </w:pPr>
            <w:r w:rsidRPr="008B1BC6">
              <w:rPr>
                <w:sz w:val="20"/>
                <w:szCs w:val="20"/>
              </w:rPr>
              <w:t xml:space="preserve">Children can name the </w:t>
            </w:r>
            <w:r w:rsidR="00524493" w:rsidRPr="008B1BC6">
              <w:rPr>
                <w:sz w:val="20"/>
                <w:szCs w:val="20"/>
              </w:rPr>
              <w:t xml:space="preserve">different sets of </w:t>
            </w:r>
            <w:r w:rsidRPr="008B1BC6">
              <w:rPr>
                <w:sz w:val="20"/>
                <w:szCs w:val="20"/>
              </w:rPr>
              <w:t xml:space="preserve">coins </w:t>
            </w:r>
            <w:r w:rsidR="00524493" w:rsidRPr="008B1BC6">
              <w:rPr>
                <w:sz w:val="20"/>
                <w:szCs w:val="20"/>
              </w:rPr>
              <w:t>used to</w:t>
            </w:r>
            <w:r w:rsidRPr="008B1BC6">
              <w:rPr>
                <w:sz w:val="20"/>
                <w:szCs w:val="20"/>
              </w:rPr>
              <w:t xml:space="preserve"> make the </w:t>
            </w:r>
            <w:r w:rsidR="00524493" w:rsidRPr="008B1BC6">
              <w:rPr>
                <w:sz w:val="20"/>
                <w:szCs w:val="20"/>
              </w:rPr>
              <w:t>same amount of money.</w:t>
            </w:r>
          </w:p>
          <w:p w14:paraId="5BA649E0" w14:textId="77777777" w:rsidR="00524493" w:rsidRPr="008B1BC6" w:rsidRDefault="00524493">
            <w:pPr>
              <w:rPr>
                <w:sz w:val="20"/>
                <w:szCs w:val="20"/>
              </w:rPr>
            </w:pPr>
          </w:p>
          <w:p w14:paraId="156D07D2" w14:textId="77777777" w:rsidR="00706036" w:rsidRPr="008B1BC6" w:rsidRDefault="00524493" w:rsidP="00ED5CE4">
            <w:pPr>
              <w:rPr>
                <w:b/>
                <w:i/>
                <w:sz w:val="20"/>
                <w:szCs w:val="20"/>
                <w:lang w:val="fr-FR"/>
              </w:rPr>
            </w:pPr>
            <w:r w:rsidRPr="008B1BC6">
              <w:rPr>
                <w:b/>
                <w:i/>
                <w:sz w:val="20"/>
                <w:szCs w:val="20"/>
                <w:lang w:val="fr-FR"/>
              </w:rPr>
              <w:t xml:space="preserve">Je peux </w:t>
            </w:r>
            <w:r w:rsidR="00ED5CE4">
              <w:rPr>
                <w:b/>
                <w:i/>
                <w:sz w:val="20"/>
                <w:szCs w:val="20"/>
                <w:lang w:val="fr-FR"/>
              </w:rPr>
              <w:t xml:space="preserve">nommer les </w:t>
            </w:r>
            <w:r w:rsidR="008B1BC6" w:rsidRPr="008B1BC6">
              <w:rPr>
                <w:b/>
                <w:i/>
                <w:sz w:val="20"/>
                <w:szCs w:val="20"/>
                <w:lang w:val="fr-FR"/>
              </w:rPr>
              <w:t xml:space="preserve"> pièces utilisées pour faire une somme d’argent.</w:t>
            </w:r>
          </w:p>
        </w:tc>
      </w:tr>
      <w:tr w:rsidR="008815DF" w14:paraId="0A165F6C" w14:textId="77777777" w:rsidTr="00524493">
        <w:tc>
          <w:tcPr>
            <w:tcW w:w="4797" w:type="dxa"/>
            <w:gridSpan w:val="2"/>
          </w:tcPr>
          <w:p w14:paraId="12630E9F" w14:textId="77777777" w:rsidR="004251CC" w:rsidRDefault="004251CC">
            <w:pPr>
              <w:rPr>
                <w:b/>
              </w:rPr>
            </w:pPr>
            <w:r>
              <w:rPr>
                <w:b/>
              </w:rPr>
              <w:t>Essential Understanding:</w:t>
            </w:r>
          </w:p>
          <w:p w14:paraId="7D34948B" w14:textId="77777777" w:rsidR="00BD4B6B" w:rsidRPr="00A33D1C" w:rsidRDefault="003E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same amount of money can often be represented using different combinations of coins and bills.</w:t>
            </w:r>
          </w:p>
        </w:tc>
        <w:tc>
          <w:tcPr>
            <w:tcW w:w="6207" w:type="dxa"/>
            <w:gridSpan w:val="3"/>
          </w:tcPr>
          <w:p w14:paraId="65338DD5" w14:textId="77777777" w:rsidR="004251CC" w:rsidRDefault="00471883">
            <w:pPr>
              <w:rPr>
                <w:b/>
              </w:rPr>
            </w:pPr>
            <w:r>
              <w:rPr>
                <w:b/>
              </w:rPr>
              <w:t xml:space="preserve">Required Academic Vocabulary for Word Wall: </w:t>
            </w:r>
          </w:p>
          <w:p w14:paraId="05D50F9B" w14:textId="77777777" w:rsidR="008815DF" w:rsidRPr="008815DF" w:rsidRDefault="008815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Listen:</w:t>
            </w:r>
            <w:r w:rsidR="003E34E3">
              <w:rPr>
                <w:b/>
                <w:sz w:val="20"/>
                <w:szCs w:val="20"/>
              </w:rPr>
              <w:t xml:space="preserve"> </w:t>
            </w:r>
          </w:p>
          <w:p w14:paraId="59C45E03" w14:textId="77777777" w:rsidR="004251CC" w:rsidRPr="00A33D1C" w:rsidRDefault="004251CC">
            <w:pPr>
              <w:rPr>
                <w:b/>
                <w:sz w:val="20"/>
                <w:szCs w:val="20"/>
              </w:rPr>
            </w:pPr>
            <w:r w:rsidRPr="00A33D1C">
              <w:rPr>
                <w:b/>
                <w:sz w:val="20"/>
                <w:szCs w:val="20"/>
              </w:rPr>
              <w:t>Read:</w:t>
            </w:r>
          </w:p>
          <w:p w14:paraId="5D57757A" w14:textId="77777777" w:rsidR="004251CC" w:rsidRPr="00A33D1C" w:rsidRDefault="004251CC">
            <w:pPr>
              <w:rPr>
                <w:b/>
                <w:sz w:val="20"/>
                <w:szCs w:val="20"/>
              </w:rPr>
            </w:pPr>
            <w:r w:rsidRPr="00A33D1C">
              <w:rPr>
                <w:b/>
                <w:sz w:val="20"/>
                <w:szCs w:val="20"/>
              </w:rPr>
              <w:t>Write:</w:t>
            </w:r>
          </w:p>
          <w:p w14:paraId="7F42A1BB" w14:textId="77777777" w:rsidR="004251CC" w:rsidRDefault="004251CC" w:rsidP="008815DF">
            <w:pPr>
              <w:rPr>
                <w:b/>
                <w:sz w:val="20"/>
                <w:szCs w:val="20"/>
              </w:rPr>
            </w:pPr>
            <w:r w:rsidRPr="00A33D1C">
              <w:rPr>
                <w:b/>
                <w:sz w:val="20"/>
                <w:szCs w:val="20"/>
              </w:rPr>
              <w:t>Speak:</w:t>
            </w:r>
            <w:r w:rsidR="00A33D1C" w:rsidRPr="00A33D1C">
              <w:rPr>
                <w:b/>
                <w:sz w:val="20"/>
                <w:szCs w:val="20"/>
              </w:rPr>
              <w:t xml:space="preserve">  </w:t>
            </w:r>
            <w:r w:rsidR="003E7BB4">
              <w:rPr>
                <w:b/>
                <w:sz w:val="20"/>
                <w:szCs w:val="20"/>
              </w:rPr>
              <w:t>billet</w:t>
            </w:r>
            <w:r w:rsidR="003E34E3">
              <w:rPr>
                <w:b/>
                <w:sz w:val="20"/>
                <w:szCs w:val="20"/>
              </w:rPr>
              <w:t xml:space="preserve">, </w:t>
            </w:r>
            <w:r w:rsidR="003E7BB4">
              <w:rPr>
                <w:b/>
                <w:sz w:val="20"/>
                <w:szCs w:val="20"/>
              </w:rPr>
              <w:t>pièce</w:t>
            </w:r>
            <w:r w:rsidR="003E34E3">
              <w:rPr>
                <w:b/>
                <w:sz w:val="20"/>
                <w:szCs w:val="20"/>
              </w:rPr>
              <w:t xml:space="preserve">, </w:t>
            </w:r>
            <w:r w:rsidR="003E7BB4" w:rsidRPr="00517E44">
              <w:rPr>
                <w:b/>
                <w:sz w:val="20"/>
                <w:szCs w:val="20"/>
                <w:lang w:val="fr-FR"/>
              </w:rPr>
              <w:t>symbole</w:t>
            </w:r>
            <w:r w:rsidR="0001608F">
              <w:rPr>
                <w:b/>
                <w:sz w:val="20"/>
                <w:szCs w:val="20"/>
              </w:rPr>
              <w:t xml:space="preserve">, </w:t>
            </w:r>
            <w:r w:rsidR="00B41469">
              <w:rPr>
                <w:b/>
                <w:sz w:val="20"/>
                <w:szCs w:val="20"/>
              </w:rPr>
              <w:t>point</w:t>
            </w:r>
            <w:r w:rsidR="00517E44">
              <w:rPr>
                <w:b/>
                <w:sz w:val="20"/>
                <w:szCs w:val="20"/>
              </w:rPr>
              <w:t xml:space="preserve"> </w:t>
            </w:r>
            <w:r w:rsidR="00517E44" w:rsidRPr="00517E44">
              <w:rPr>
                <w:b/>
                <w:sz w:val="20"/>
                <w:szCs w:val="20"/>
                <w:lang w:val="fr-FR"/>
              </w:rPr>
              <w:t>décimal</w:t>
            </w:r>
          </w:p>
          <w:p w14:paraId="3A439006" w14:textId="77777777" w:rsidR="00C8466E" w:rsidRDefault="00C8466E" w:rsidP="00C8466E">
            <w:pPr>
              <w:rPr>
                <w:b/>
              </w:rPr>
            </w:pPr>
            <w:r>
              <w:rPr>
                <w:b/>
              </w:rPr>
              <w:t>Sentence Frame:</w:t>
            </w:r>
          </w:p>
          <w:p w14:paraId="4CF91138" w14:textId="77777777" w:rsidR="00C8466E" w:rsidRPr="00A33D1C" w:rsidRDefault="00C8466E" w:rsidP="008815DF">
            <w:pPr>
              <w:rPr>
                <w:sz w:val="20"/>
                <w:szCs w:val="20"/>
              </w:rPr>
            </w:pPr>
          </w:p>
        </w:tc>
      </w:tr>
      <w:tr w:rsidR="008815DF" w14:paraId="2EBD6C56" w14:textId="77777777" w:rsidTr="00524493">
        <w:tc>
          <w:tcPr>
            <w:tcW w:w="4797" w:type="dxa"/>
            <w:gridSpan w:val="2"/>
            <w:tcBorders>
              <w:bottom w:val="single" w:sz="4" w:space="0" w:color="auto"/>
            </w:tcBorders>
          </w:tcPr>
          <w:p w14:paraId="1757700E" w14:textId="77777777" w:rsidR="004251CC" w:rsidRDefault="004251CC">
            <w:pPr>
              <w:rPr>
                <w:b/>
              </w:rPr>
            </w:pPr>
            <w:r w:rsidRPr="004251CC">
              <w:rPr>
                <w:b/>
              </w:rPr>
              <w:t>Materials:</w:t>
            </w:r>
          </w:p>
          <w:p w14:paraId="107276F2" w14:textId="77777777" w:rsidR="00BD4B6B" w:rsidRPr="00BD4B6B" w:rsidRDefault="003E34E3" w:rsidP="00BD4B6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Coins: half-dollar, quarters, dimes, nickels</w:t>
            </w:r>
          </w:p>
        </w:tc>
        <w:tc>
          <w:tcPr>
            <w:tcW w:w="6207" w:type="dxa"/>
            <w:gridSpan w:val="3"/>
            <w:tcBorders>
              <w:bottom w:val="single" w:sz="4" w:space="0" w:color="auto"/>
            </w:tcBorders>
          </w:tcPr>
          <w:p w14:paraId="1249DBB0" w14:textId="77777777" w:rsidR="004251CC" w:rsidRDefault="00471883">
            <w:pPr>
              <w:rPr>
                <w:b/>
              </w:rPr>
            </w:pPr>
            <w:r>
              <w:rPr>
                <w:b/>
              </w:rPr>
              <w:t>Additional Lesson Vocabulary:</w:t>
            </w:r>
          </w:p>
          <w:p w14:paraId="367DA423" w14:textId="0FCC3BE2" w:rsidR="008815DF" w:rsidRDefault="00D53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penny, nickel, quarter, dime</w:t>
            </w:r>
          </w:p>
          <w:p w14:paraId="0D0EAB35" w14:textId="77777777" w:rsidR="004251CC" w:rsidRDefault="004251CC">
            <w:pPr>
              <w:rPr>
                <w:b/>
              </w:rPr>
            </w:pPr>
          </w:p>
          <w:p w14:paraId="06CAD797" w14:textId="77777777" w:rsidR="004251CC" w:rsidRPr="00BD4B6B" w:rsidRDefault="004251CC">
            <w:pPr>
              <w:rPr>
                <w:i/>
              </w:rPr>
            </w:pPr>
          </w:p>
        </w:tc>
      </w:tr>
      <w:tr w:rsidR="004251CC" w14:paraId="79FD4825" w14:textId="77777777" w:rsidTr="00524493">
        <w:tc>
          <w:tcPr>
            <w:tcW w:w="5157" w:type="dxa"/>
            <w:gridSpan w:val="3"/>
            <w:tcBorders>
              <w:right w:val="nil"/>
            </w:tcBorders>
            <w:shd w:val="solid" w:color="F2DBDB" w:themeColor="accent2" w:themeTint="33" w:fill="CCFFCC"/>
          </w:tcPr>
          <w:p w14:paraId="33F1E6BA" w14:textId="77777777" w:rsidR="008815DF" w:rsidRPr="004251CC" w:rsidRDefault="004251CC" w:rsidP="00706036">
            <w:pPr>
              <w:rPr>
                <w:b/>
              </w:rPr>
            </w:pPr>
            <w:r w:rsidRPr="004251CC">
              <w:rPr>
                <w:b/>
              </w:rPr>
              <w:t>Lesson:</w:t>
            </w:r>
            <w:r w:rsidR="008815DF">
              <w:rPr>
                <w:b/>
              </w:rPr>
              <w:t xml:space="preserve">  </w:t>
            </w:r>
          </w:p>
        </w:tc>
        <w:tc>
          <w:tcPr>
            <w:tcW w:w="5847" w:type="dxa"/>
            <w:gridSpan w:val="2"/>
            <w:tcBorders>
              <w:left w:val="nil"/>
            </w:tcBorders>
            <w:shd w:val="solid" w:color="F2DBDB" w:themeColor="accent2" w:themeTint="33" w:fill="CCFFCC"/>
          </w:tcPr>
          <w:p w14:paraId="622D2BFC" w14:textId="15277B72" w:rsidR="004251CC" w:rsidRPr="004251CC" w:rsidRDefault="004251CC">
            <w:pPr>
              <w:rPr>
                <w:b/>
              </w:rPr>
            </w:pPr>
            <w:r>
              <w:rPr>
                <w:b/>
              </w:rPr>
              <w:t>Instructional Time:</w:t>
            </w:r>
            <w:r w:rsidR="00D53DE3">
              <w:rPr>
                <w:b/>
              </w:rPr>
              <w:t xml:space="preserve"> 40 minutes</w:t>
            </w:r>
          </w:p>
        </w:tc>
      </w:tr>
      <w:tr w:rsidR="004251CC" w:rsidRPr="00385D11" w14:paraId="6FAA3F62" w14:textId="77777777" w:rsidTr="00524493">
        <w:tc>
          <w:tcPr>
            <w:tcW w:w="11004" w:type="dxa"/>
            <w:gridSpan w:val="5"/>
            <w:tcBorders>
              <w:bottom w:val="single" w:sz="4" w:space="0" w:color="auto"/>
            </w:tcBorders>
          </w:tcPr>
          <w:p w14:paraId="04C5BF56" w14:textId="2921F93C" w:rsidR="008815DF" w:rsidRPr="00B41469" w:rsidRDefault="00EE4845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D5CE4">
              <w:rPr>
                <w:rFonts w:ascii="Calibri" w:hAnsi="Calibri" w:cs="Arial"/>
                <w:b/>
                <w:sz w:val="20"/>
                <w:szCs w:val="20"/>
              </w:rPr>
              <w:t>Opening</w:t>
            </w:r>
            <w:r w:rsidR="00517E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(</w:t>
            </w:r>
            <w:r w:rsid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3 </w:t>
            </w:r>
            <w:r w:rsidR="00706036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minutes) </w:t>
            </w:r>
          </w:p>
          <w:p w14:paraId="3149FE84" w14:textId="77777777" w:rsidR="008815DF" w:rsidRPr="00B41469" w:rsidRDefault="003E34E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3E7BB4"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connaissez la valeur des différentes pièces et avez à trouver la valeur d’une collection de pièces. Aujourd’hui vous allez apprendre la valeur d’un dollar et allez</w:t>
            </w:r>
            <w:r w:rsid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faire un dollar à l’aide de piè</w:t>
            </w:r>
            <w:r w:rsidR="003E7BB4"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ces. V</w:t>
            </w:r>
            <w:r w:rsid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ous rappelez-vous des pièces avec </w:t>
            </w:r>
            <w:r w:rsidR="00517E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lesquelles nous avons travaillé</w:t>
            </w:r>
            <w:r w:rsid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3E7BB4" w:rsidRPr="00B41469">
              <w:rPr>
                <w:rFonts w:ascii="Calibri" w:hAnsi="Calibri" w:cs="Arial"/>
                <w:b/>
                <w:sz w:val="20"/>
                <w:szCs w:val="20"/>
              </w:rPr>
              <w:t xml:space="preserve">Comment </w:t>
            </w:r>
            <w:r w:rsidR="00517E44" w:rsidRPr="008B1BC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s’appellent-elles</w:t>
            </w:r>
            <w:r w:rsidR="003E7BB4" w:rsidRPr="00B41469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  <w:p w14:paraId="7EB5D13C" w14:textId="576BBBCA" w:rsidR="003E34E3" w:rsidRPr="003E34E3" w:rsidRDefault="003E34E3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3E34E3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="00D53DE3">
              <w:rPr>
                <w:rFonts w:ascii="Calibri" w:hAnsi="Calibri" w:cs="Arial"/>
                <w:sz w:val="20"/>
                <w:szCs w:val="20"/>
              </w:rPr>
              <w:t>will</w:t>
            </w:r>
            <w:r w:rsidRPr="003E34E3">
              <w:rPr>
                <w:rFonts w:ascii="Calibri" w:hAnsi="Calibri" w:cs="Arial"/>
                <w:sz w:val="20"/>
                <w:szCs w:val="20"/>
              </w:rPr>
              <w:t xml:space="preserve"> name various values and names of different coins</w:t>
            </w:r>
          </w:p>
          <w:p w14:paraId="2028EF59" w14:textId="77777777" w:rsidR="003E34E3" w:rsidRPr="003E7BB4" w:rsidRDefault="003E34E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3E7BB4"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 bien</w:t>
            </w:r>
            <w:r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3E7BB4"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Pensez-vous que l’on peut utiliser autre chose que des </w:t>
            </w:r>
            <w:r w:rsid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piè</w:t>
            </w:r>
            <w:r w:rsidR="003E7BB4"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ces pour payer</w:t>
            </w:r>
            <w:r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5D72E93F" w14:textId="5B102A9E" w:rsidR="003E34E3" w:rsidRPr="003E34E3" w:rsidRDefault="003E34E3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3E34E3">
              <w:rPr>
                <w:rFonts w:ascii="Calibri" w:hAnsi="Calibri" w:cs="Arial"/>
                <w:sz w:val="20"/>
                <w:szCs w:val="20"/>
              </w:rPr>
              <w:t>S: may suggest bills of various denominations</w:t>
            </w:r>
          </w:p>
          <w:p w14:paraId="1C6AED68" w14:textId="77777777" w:rsidR="003E34E3" w:rsidRPr="003E7BB4" w:rsidRDefault="003E34E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3E7BB4"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Oui</w:t>
            </w:r>
            <w:r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3E7BB4"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 plus des pièces, nous avons aussi des billets</w:t>
            </w:r>
            <w:r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4D226840" w14:textId="77777777" w:rsidR="008815DF" w:rsidRPr="003E7BB4" w:rsidRDefault="008815D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3C06454E" w14:textId="163FE15E" w:rsidR="008815DF" w:rsidRPr="00D53DE3" w:rsidRDefault="008815DF" w:rsidP="00D53DE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53DE3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</w:t>
            </w:r>
            <w:r w:rsidR="00EE4845" w:rsidRPr="00D53DE3">
              <w:rPr>
                <w:rFonts w:ascii="Calibri" w:hAnsi="Calibri" w:cs="Arial"/>
                <w:b/>
                <w:sz w:val="20"/>
                <w:szCs w:val="20"/>
              </w:rPr>
              <w:t>uction): (</w:t>
            </w:r>
            <w:r w:rsidR="00D53DE3" w:rsidRPr="00D53DE3">
              <w:rPr>
                <w:rFonts w:ascii="Calibri" w:hAnsi="Calibri" w:cs="Arial"/>
                <w:b/>
                <w:sz w:val="20"/>
                <w:szCs w:val="20"/>
              </w:rPr>
              <w:t>8</w:t>
            </w:r>
            <w:r w:rsidR="00EE4845" w:rsidRPr="00D53DE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53DE3">
              <w:rPr>
                <w:rFonts w:ascii="Calibri" w:hAnsi="Calibri" w:cs="Arial"/>
                <w:b/>
                <w:sz w:val="20"/>
                <w:szCs w:val="20"/>
              </w:rPr>
              <w:t>minutes)</w:t>
            </w:r>
          </w:p>
          <w:p w14:paraId="579D83F2" w14:textId="77777777" w:rsidR="008815DF" w:rsidRPr="00B75067" w:rsidRDefault="003E34E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3E7BB4"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Parfois, les gens utilisent des billets pour payer</w:t>
            </w:r>
            <w:r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</w:t>
            </w:r>
            <w:r w:rsidR="003E7BB4"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billet d</w:t>
            </w:r>
            <w:r w:rsid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’</w:t>
            </w:r>
            <w:r w:rsidR="003E7BB4"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 dollar</w:t>
            </w:r>
            <w:r w:rsid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vaut 100 cents</w:t>
            </w:r>
            <w:r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3E7BB4"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Les billets facilitent les paiements quand le montant des achats est supérieur à 1 dollar</w:t>
            </w:r>
            <w:r w:rsidRPr="003E7BB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3E7BB4"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Si une barre </w:t>
            </w:r>
            <w:r w:rsidR="00B75067"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chocolatée</w:t>
            </w:r>
            <w:r w:rsidR="003E7BB4"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vaut 1 dollar</w:t>
            </w: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B75067"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utiliseriez-vous 100 pièces ou un billet d’un dollar</w:t>
            </w: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50DBC71C" w14:textId="77777777" w:rsidR="003E34E3" w:rsidRPr="00B75067" w:rsidRDefault="003E34E3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B75067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B75067" w:rsidRPr="00B75067">
              <w:rPr>
                <w:rFonts w:ascii="Calibri" w:hAnsi="Calibri" w:cs="Arial"/>
                <w:sz w:val="20"/>
                <w:szCs w:val="20"/>
                <w:lang w:val="fr-FR"/>
              </w:rPr>
              <w:t>Un billet d’un dollar</w:t>
            </w:r>
            <w:r w:rsidRPr="00B75067">
              <w:rPr>
                <w:rFonts w:ascii="Calibri" w:hAnsi="Calibri" w:cs="Arial"/>
                <w:sz w:val="20"/>
                <w:szCs w:val="20"/>
                <w:lang w:val="fr-FR"/>
              </w:rPr>
              <w:t>!”</w:t>
            </w:r>
          </w:p>
          <w:p w14:paraId="1A72621A" w14:textId="77777777" w:rsidR="003E34E3" w:rsidRPr="00B75067" w:rsidRDefault="00B7506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“Exactement</w:t>
            </w:r>
            <w:r w:rsidR="003E34E3"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Comment puis-je représenter un billet d’un dollar avec des pièces</w:t>
            </w:r>
            <w:r w:rsidR="003E34E3"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Prenez vos pièces et mettez-les sur votre tapis</w:t>
            </w:r>
            <w:r w:rsidR="003E34E3"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Essayer de faire un 1 dollar avec ces pièces</w:t>
            </w:r>
            <w:r w:rsidR="003E34E3"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Dites à votre partenaire comment vous avez fait un dollar</w:t>
            </w:r>
            <w:r w:rsidR="003E34E3"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59BB918D" w14:textId="77777777" w:rsidR="00D53DE3" w:rsidRDefault="003E34E3" w:rsidP="00D53DE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</w:t>
            </w:r>
            <w:r w:rsidR="00B75067"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essinez</w:t>
            </w:r>
            <w:r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2 </w:t>
            </w:r>
            <w:r w:rsidR="008B1BC6"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h</w:t>
            </w:r>
            <w:r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alf-dollars, 4 quarters, 5 dimes, and 5 </w:t>
            </w:r>
            <w:r w:rsidR="008B1BC6"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</w:t>
            </w:r>
            <w:r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ickels </w:t>
            </w:r>
            <w:r w:rsidR="00B75067"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sur l’ardoise</w:t>
            </w:r>
            <w:r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B75067"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Ecrivez</w:t>
            </w:r>
            <w:r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100¢</w:t>
            </w:r>
            <w:r w:rsidR="00777A7E"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=1 dollar </w:t>
            </w:r>
            <w:r w:rsidR="00B75067"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au-dessus</w:t>
            </w:r>
            <w:r w:rsidR="00777A7E"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</w:p>
          <w:p w14:paraId="312A4C9F" w14:textId="0F28359F" w:rsidR="003E34E3" w:rsidRPr="00D53DE3" w:rsidRDefault="00D53DE3" w:rsidP="00D53DE3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="00777A7E"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B75067"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Comment pouvez-vous utiliser ces pièces pour faire</w:t>
            </w:r>
            <w:r w:rsidR="00777A7E" w:rsidRP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 dollar?”</w:t>
            </w:r>
          </w:p>
          <w:p w14:paraId="3ECA4D0C" w14:textId="77777777" w:rsidR="00777A7E" w:rsidRPr="00B75067" w:rsidRDefault="00777A7E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B75067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3E7BB4" w:rsidRPr="00B75067">
              <w:rPr>
                <w:rFonts w:ascii="Calibri" w:hAnsi="Calibri" w:cs="Arial"/>
                <w:sz w:val="20"/>
                <w:szCs w:val="20"/>
                <w:lang w:val="fr-FR"/>
              </w:rPr>
              <w:t>quatre</w:t>
            </w:r>
            <w:r w:rsidRPr="00B75067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Pr="008B1BC6">
              <w:rPr>
                <w:rFonts w:ascii="Calibri" w:hAnsi="Calibri" w:cs="Arial"/>
                <w:sz w:val="20"/>
                <w:szCs w:val="20"/>
                <w:lang w:val="fr-FR"/>
              </w:rPr>
              <w:t>quarters.</w:t>
            </w:r>
            <w:r w:rsidRPr="00B75067">
              <w:rPr>
                <w:rFonts w:ascii="Calibri" w:hAnsi="Calibri" w:cs="Arial"/>
                <w:sz w:val="20"/>
                <w:szCs w:val="20"/>
                <w:lang w:val="fr-FR"/>
              </w:rPr>
              <w:t>”</w:t>
            </w:r>
          </w:p>
          <w:p w14:paraId="71FAA4AA" w14:textId="77777777" w:rsidR="00777A7E" w:rsidRPr="00B75067" w:rsidRDefault="00777A7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3E7BB4"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!”</w:t>
            </w:r>
          </w:p>
          <w:p w14:paraId="378C0FC2" w14:textId="77777777" w:rsidR="00777A7E" w:rsidRPr="00B75067" w:rsidRDefault="00777A7E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B75067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3E7BB4" w:rsidRPr="00B75067">
              <w:rPr>
                <w:rFonts w:ascii="Calibri" w:hAnsi="Calibri" w:cs="Arial"/>
                <w:sz w:val="20"/>
                <w:szCs w:val="20"/>
                <w:lang w:val="fr-FR"/>
              </w:rPr>
              <w:t>Deux</w:t>
            </w:r>
            <w:r w:rsidRPr="00B75067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Pr="008B1BC6">
              <w:rPr>
                <w:rFonts w:ascii="Calibri" w:hAnsi="Calibri" w:cs="Arial"/>
                <w:sz w:val="20"/>
                <w:szCs w:val="20"/>
                <w:lang w:val="fr-FR"/>
              </w:rPr>
              <w:t>half</w:t>
            </w:r>
            <w:r w:rsidRPr="00B75067">
              <w:rPr>
                <w:rFonts w:ascii="Calibri" w:hAnsi="Calibri" w:cs="Arial"/>
                <w:sz w:val="20"/>
                <w:szCs w:val="20"/>
                <w:lang w:val="fr-FR"/>
              </w:rPr>
              <w:t>-dollars.”</w:t>
            </w:r>
          </w:p>
          <w:p w14:paraId="13456503" w14:textId="77777777" w:rsidR="00777A7E" w:rsidRPr="00B41469" w:rsidRDefault="00777A7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B75067"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B75067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Une autre solution</w:t>
            </w:r>
            <w:r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</w:t>
            </w:r>
          </w:p>
          <w:p w14:paraId="6840EE44" w14:textId="77777777" w:rsidR="00777A7E" w:rsidRPr="00B75067" w:rsidRDefault="00777A7E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B75067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B75067" w:rsidRPr="00B75067">
              <w:rPr>
                <w:rFonts w:ascii="Calibri" w:hAnsi="Calibri" w:cs="Arial"/>
                <w:sz w:val="20"/>
                <w:szCs w:val="20"/>
                <w:lang w:val="fr-FR"/>
              </w:rPr>
              <w:t>Cinq</w:t>
            </w:r>
            <w:r w:rsidRPr="00B75067">
              <w:rPr>
                <w:rFonts w:ascii="Calibri" w:hAnsi="Calibri" w:cs="Arial"/>
                <w:sz w:val="20"/>
                <w:szCs w:val="20"/>
                <w:lang w:val="fr-FR"/>
              </w:rPr>
              <w:t xml:space="preserve"> dimes </w:t>
            </w:r>
            <w:r w:rsidR="00B75067" w:rsidRPr="00B75067">
              <w:rPr>
                <w:rFonts w:ascii="Calibri" w:hAnsi="Calibri" w:cs="Arial"/>
                <w:sz w:val="20"/>
                <w:szCs w:val="20"/>
                <w:lang w:val="fr-FR"/>
              </w:rPr>
              <w:t>et un</w:t>
            </w:r>
            <w:r w:rsidRPr="00B75067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Pr="008B1BC6">
              <w:rPr>
                <w:rFonts w:ascii="Calibri" w:hAnsi="Calibri" w:cs="Arial"/>
                <w:sz w:val="20"/>
                <w:szCs w:val="20"/>
                <w:lang w:val="fr-FR"/>
              </w:rPr>
              <w:t>half</w:t>
            </w:r>
            <w:r w:rsidRPr="00B75067">
              <w:rPr>
                <w:rFonts w:ascii="Calibri" w:hAnsi="Calibri" w:cs="Arial"/>
                <w:sz w:val="20"/>
                <w:szCs w:val="20"/>
                <w:lang w:val="fr-FR"/>
              </w:rPr>
              <w:t>-dollar.”</w:t>
            </w:r>
          </w:p>
          <w:p w14:paraId="1E01A02A" w14:textId="77777777" w:rsidR="00777A7E" w:rsidRPr="00B75067" w:rsidRDefault="00777A7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B75067"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Toutes ces réponses sont correctes</w:t>
            </w: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B75067"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Il y a plein de façons de faire un dollar</w:t>
            </w: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!”</w:t>
            </w:r>
          </w:p>
          <w:p w14:paraId="3F6A2F98" w14:textId="77777777" w:rsidR="008815DF" w:rsidRPr="0001608F" w:rsidRDefault="00777A7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  “</w:t>
            </w:r>
            <w:r w:rsidR="00B75067"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Regardez</w:t>
            </w: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Visual Learning Bridge. </w:t>
            </w:r>
            <w:r w:rsidR="00B75067"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Regardez les deux faces</w:t>
            </w: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B75067"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 voyez-vous</w:t>
            </w:r>
            <w:r w:rsidRPr="00B7506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B75067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Une pièce d’un dollar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01608F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Quelqu’un connait-il la valeur de cette pièce et de ce billet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67B0A6DE" w14:textId="77777777" w:rsidR="00777A7E" w:rsidRPr="0001608F" w:rsidRDefault="00777A7E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1608F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B41469">
              <w:rPr>
                <w:rFonts w:ascii="Calibri" w:hAnsi="Calibri" w:cs="Arial"/>
                <w:sz w:val="20"/>
                <w:szCs w:val="20"/>
                <w:lang w:val="fr-FR"/>
              </w:rPr>
              <w:t>Ils valent tous</w:t>
            </w:r>
            <w:r w:rsidR="0001608F" w:rsidRPr="0001608F">
              <w:rPr>
                <w:rFonts w:ascii="Calibri" w:hAnsi="Calibri" w:cs="Arial"/>
                <w:sz w:val="20"/>
                <w:szCs w:val="20"/>
                <w:lang w:val="fr-FR"/>
              </w:rPr>
              <w:t xml:space="preserve"> deux un</w:t>
            </w:r>
            <w:r w:rsidRPr="0001608F">
              <w:rPr>
                <w:rFonts w:ascii="Calibri" w:hAnsi="Calibri" w:cs="Arial"/>
                <w:sz w:val="20"/>
                <w:szCs w:val="20"/>
                <w:lang w:val="fr-FR"/>
              </w:rPr>
              <w:t xml:space="preserve"> dollar.”</w:t>
            </w:r>
          </w:p>
          <w:p w14:paraId="7EFE8BE1" w14:textId="77777777" w:rsidR="00777A7E" w:rsidRPr="0001608F" w:rsidRDefault="00777A7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01608F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Oui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01608F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Mais qu’est-ce qu’un dollar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01608F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vaut un dollar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064932E6" w14:textId="77777777" w:rsidR="00777A7E" w:rsidRPr="0001608F" w:rsidRDefault="00777A7E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1608F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01608F" w:rsidRPr="0001608F">
              <w:rPr>
                <w:rFonts w:ascii="Calibri" w:hAnsi="Calibri" w:cs="Arial"/>
                <w:sz w:val="20"/>
                <w:szCs w:val="20"/>
                <w:lang w:val="fr-FR"/>
              </w:rPr>
              <w:t>Un dollar vaut</w:t>
            </w:r>
            <w:r w:rsidRPr="0001608F">
              <w:rPr>
                <w:rFonts w:ascii="Calibri" w:hAnsi="Calibri" w:cs="Arial"/>
                <w:sz w:val="20"/>
                <w:szCs w:val="20"/>
                <w:lang w:val="fr-FR"/>
              </w:rPr>
              <w:t xml:space="preserve"> 100 cents.”</w:t>
            </w:r>
          </w:p>
          <w:p w14:paraId="41325448" w14:textId="77777777" w:rsidR="00777A7E" w:rsidRPr="0001608F" w:rsidRDefault="00777A7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</w:t>
            </w:r>
            <w:r w:rsidR="0001608F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arfait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01608F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 dollar vaut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100 cents. </w:t>
            </w:r>
            <w:r w:rsidR="0001608F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Quand nous écrivons cents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01608F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devons toujours utiliser le symbole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¢ </w:t>
            </w:r>
            <w:r w:rsid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après le nombre . 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(</w:t>
            </w:r>
            <w:r w:rsid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dessiner ce symbole au tableau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.) </w:t>
            </w:r>
            <w:r w:rsidR="0001608F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</w:t>
            </w:r>
            <w:r w:rsid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 le symbole du dollar, c’est différent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01608F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commençons par le symbole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01608F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(dessiner ce symbole au tableau</w:t>
            </w:r>
            <w:r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)</w:t>
            </w:r>
            <w:r w:rsidR="0001608F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01608F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Puis nous écrivons un 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point </w:t>
            </w:r>
            <w:r w:rsidR="0001608F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 séparer les dollars des cents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(</w:t>
            </w:r>
            <w:r w:rsidR="0001608F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Ecrire en exemple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$1.00) </w:t>
            </w:r>
            <w:r w:rsidR="0001608F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symbole du dollar est très facile à dessiner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01608F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un S traversé au milieu par une ligne verticale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(</w:t>
            </w:r>
            <w:r w:rsidR="0001608F"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S’assurer que les élèves ont bien compris que le point sépare “les dollars des cents”</w:t>
            </w:r>
            <w:r w:rsidRPr="0001608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)</w:t>
            </w:r>
          </w:p>
          <w:p w14:paraId="42D826DF" w14:textId="77777777" w:rsidR="00ED5CE4" w:rsidRDefault="00ED5CE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958153F" w14:textId="77777777" w:rsidR="00ED5CE4" w:rsidRDefault="00ED5CE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33402BB" w14:textId="149DE0BE" w:rsidR="008815DF" w:rsidRPr="00706036" w:rsidRDefault="00EE4845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Guided Practice: (</w:t>
            </w:r>
            <w:r w:rsidR="00D53DE3">
              <w:rPr>
                <w:rFonts w:ascii="Calibri" w:hAnsi="Calibri" w:cs="Arial"/>
                <w:b/>
                <w:sz w:val="20"/>
                <w:szCs w:val="20"/>
              </w:rPr>
              <w:t>12</w:t>
            </w:r>
            <w:r w:rsidR="008815DF" w:rsidRPr="00152A12">
              <w:rPr>
                <w:rFonts w:ascii="Calibri" w:hAnsi="Calibri" w:cs="Arial"/>
                <w:b/>
                <w:sz w:val="20"/>
                <w:szCs w:val="20"/>
              </w:rPr>
              <w:t xml:space="preserve"> minutes)</w:t>
            </w:r>
          </w:p>
          <w:p w14:paraId="3D5988B1" w14:textId="77777777" w:rsidR="008815DF" w:rsidRPr="00152A12" w:rsidRDefault="008815DF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152A12">
              <w:rPr>
                <w:rFonts w:ascii="Calibri" w:hAnsi="Calibri" w:cs="Arial"/>
                <w:i/>
                <w:sz w:val="20"/>
                <w:szCs w:val="20"/>
                <w:u w:val="single"/>
              </w:rPr>
              <w:lastRenderedPageBreak/>
              <w:t>Use the modeling cycle:</w:t>
            </w:r>
          </w:p>
          <w:p w14:paraId="2EDDB017" w14:textId="77777777" w:rsidR="008815DF" w:rsidRPr="00B41469" w:rsidRDefault="008815DF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B41469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Teacher Does:</w:t>
            </w:r>
          </w:p>
          <w:p w14:paraId="09B92844" w14:textId="3B28788B" w:rsidR="008815DF" w:rsidRPr="00B41469" w:rsidRDefault="007D5B7F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7144BE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vous allez pouvoir additionner pour faire un dollar.</w:t>
            </w:r>
            <w:r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7144B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Avec un partenaire</w:t>
            </w: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7144B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faire différentes combinaisons de pièces sur votre tapis pour faire un dollar</w:t>
            </w:r>
            <w:r w:rsid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ou</w:t>
            </w: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100 cents.” </w:t>
            </w:r>
            <w:r w:rsidR="007144B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Montrez votre tapis</w:t>
            </w: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7144B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Prenez des pièces pour faire un dollar</w:t>
            </w: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rangez-les sur votre tapis</w:t>
            </w: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“</w:t>
            </w:r>
            <w:r w:rsidR="007144B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C’est plus facile quand </w:t>
            </w:r>
            <w:r w:rsid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on les range de la plus grande </w:t>
            </w:r>
            <w:r w:rsidR="007144B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à la plus petite</w:t>
            </w:r>
            <w:r w:rsid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valeur</w:t>
            </w: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7144BE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Vous devez </w:t>
            </w:r>
            <w:r w:rsidR="007C0770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montrer </w:t>
            </w:r>
            <w:r w:rsidR="007144BE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3 différentes façons pour faire un dollar</w:t>
            </w:r>
            <w:r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1F4A7E3D" w14:textId="67C43465" w:rsidR="008815DF" w:rsidRPr="00B41469" w:rsidRDefault="00706036" w:rsidP="008815DF">
            <w:pPr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B41469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1</w:t>
            </w:r>
            <w:r w:rsidR="00D53DE3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 xml:space="preserve"> Student</w:t>
            </w:r>
            <w:r w:rsidR="008815DF" w:rsidRPr="00B41469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 xml:space="preserve"> Do</w:t>
            </w:r>
            <w:r w:rsidRPr="00B41469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es</w:t>
            </w:r>
            <w:r w:rsidR="008815DF" w:rsidRPr="00B41469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 xml:space="preserve"> with Teacher:</w:t>
            </w:r>
          </w:p>
          <w:p w14:paraId="07D9B338" w14:textId="77777777" w:rsidR="008815DF" w:rsidRPr="007144BE" w:rsidRDefault="007D5B7F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7144B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 besoin d’un élève pour m’aider</w:t>
            </w: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45BD22A4" w14:textId="77777777" w:rsidR="007D5B7F" w:rsidRPr="007144BE" w:rsidRDefault="007144BE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7144BE">
              <w:rPr>
                <w:rFonts w:ascii="Calibri" w:hAnsi="Calibri" w:cs="Arial"/>
                <w:sz w:val="20"/>
                <w:szCs w:val="20"/>
                <w:lang w:val="fr-FR"/>
              </w:rPr>
              <w:t>S: “Moi</w:t>
            </w:r>
            <w:r w:rsidR="007D5B7F" w:rsidRPr="007144BE">
              <w:rPr>
                <w:rFonts w:ascii="Calibri" w:hAnsi="Calibri" w:cs="Arial"/>
                <w:sz w:val="20"/>
                <w:szCs w:val="20"/>
                <w:lang w:val="fr-FR"/>
              </w:rPr>
              <w:t>!”</w:t>
            </w:r>
          </w:p>
          <w:p w14:paraId="03E6C95F" w14:textId="77777777" w:rsidR="007D5B7F" w:rsidRPr="007144BE" w:rsidRDefault="007D5B7F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7144B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Merci</w:t>
            </w: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7144B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Peux-tu prendre des pièces et les placer sur le tapis pour faire un dolla</w:t>
            </w:r>
            <w:r w:rsid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</w:t>
            </w: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47C7E22E" w14:textId="77777777" w:rsidR="007D5B7F" w:rsidRDefault="007D5B7F" w:rsidP="008815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S: Student pulls out two quarters and one half-dollar</w:t>
            </w:r>
          </w:p>
          <w:p w14:paraId="5A3CE00B" w14:textId="77777777" w:rsidR="007D5B7F" w:rsidRPr="007144BE" w:rsidRDefault="007D5B7F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7144B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Parfait! </w:t>
            </w:r>
            <w:r w:rsid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Range-les de la plus grande </w:t>
            </w:r>
            <w:r w:rsidR="007144B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à la plus petite</w:t>
            </w:r>
            <w:r w:rsid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valeur ! </w:t>
            </w:r>
          </w:p>
          <w:p w14:paraId="6C6BDDF6" w14:textId="77777777" w:rsidR="007D5B7F" w:rsidRPr="007144BE" w:rsidRDefault="007D5B7F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7144BE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7144BE" w:rsidRPr="007144BE">
              <w:rPr>
                <w:rFonts w:ascii="Calibri" w:hAnsi="Calibri" w:cs="Arial"/>
                <w:sz w:val="20"/>
                <w:szCs w:val="20"/>
                <w:lang w:val="fr-FR"/>
              </w:rPr>
              <w:t xml:space="preserve">l’élève pose un </w:t>
            </w:r>
            <w:r w:rsidR="007144BE" w:rsidRPr="008B1BC6">
              <w:rPr>
                <w:rFonts w:ascii="Calibri" w:hAnsi="Calibri" w:cs="Arial"/>
                <w:sz w:val="20"/>
                <w:szCs w:val="20"/>
                <w:lang w:val="fr-FR"/>
              </w:rPr>
              <w:t>half</w:t>
            </w:r>
            <w:r w:rsidR="007144BE" w:rsidRPr="007144BE">
              <w:rPr>
                <w:rFonts w:ascii="Calibri" w:hAnsi="Calibri" w:cs="Arial"/>
                <w:sz w:val="20"/>
                <w:szCs w:val="20"/>
                <w:lang w:val="fr-FR"/>
              </w:rPr>
              <w:t>-dollar en premier</w:t>
            </w:r>
            <w:r w:rsidRPr="007144BE">
              <w:rPr>
                <w:rFonts w:ascii="Calibri" w:hAnsi="Calibri" w:cs="Arial"/>
                <w:sz w:val="20"/>
                <w:szCs w:val="20"/>
                <w:lang w:val="fr-FR"/>
              </w:rPr>
              <w:t xml:space="preserve">, </w:t>
            </w:r>
            <w:r w:rsidR="007144BE" w:rsidRPr="007144BE">
              <w:rPr>
                <w:rFonts w:ascii="Calibri" w:hAnsi="Calibri" w:cs="Arial"/>
                <w:sz w:val="20"/>
                <w:szCs w:val="20"/>
                <w:lang w:val="fr-FR"/>
              </w:rPr>
              <w:t>puis deux</w:t>
            </w:r>
            <w:r w:rsidRPr="007144BE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Pr="008B1BC6">
              <w:rPr>
                <w:rFonts w:ascii="Calibri" w:hAnsi="Calibri" w:cs="Arial"/>
                <w:sz w:val="20"/>
                <w:szCs w:val="20"/>
                <w:lang w:val="fr-FR"/>
              </w:rPr>
              <w:t>quarters</w:t>
            </w:r>
            <w:r w:rsidRPr="007144BE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0C655442" w14:textId="1810166C" w:rsidR="00D53DE3" w:rsidRPr="00645188" w:rsidRDefault="007D5B7F" w:rsidP="00D53DE3">
            <w:pPr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7144BE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bien!</w:t>
            </w:r>
            <w:r w:rsidR="0004519E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7144B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dessine tes pièces à l’emplacement numéro 1</w:t>
            </w:r>
            <w:r w:rsidR="0004519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A36F9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Dis-moi quelles sont les pièces que tu as utilisées.</w:t>
            </w:r>
          </w:p>
          <w:p w14:paraId="265E177C" w14:textId="1760FA58" w:rsidR="00D53DE3" w:rsidRPr="00A36F98" w:rsidRDefault="00D53DE3" w:rsidP="00D53DE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36F98">
              <w:rPr>
                <w:rFonts w:asciiTheme="majorHAnsi" w:hAnsiTheme="majorHAnsi" w:cs="Arial"/>
                <w:sz w:val="20"/>
                <w:szCs w:val="20"/>
              </w:rPr>
              <w:t>S:</w:t>
            </w:r>
            <w:r w:rsidRPr="00645188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  </w:t>
            </w:r>
            <w:r w:rsidRPr="00A36F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A36F98" w:rsidRPr="00A36F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J’ai utilisé ______ </w:t>
            </w:r>
            <w:r w:rsidR="00A36F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="00A36F98" w:rsidRPr="00A36F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pour faire un dollar</w:t>
            </w:r>
            <w:r w:rsidRPr="00A36F9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2B7C0AA" w14:textId="1408A48D" w:rsidR="00D53DE3" w:rsidRPr="00A36F98" w:rsidRDefault="00D53DE3" w:rsidP="00D53DE3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A36F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Pr="00A36F9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Puis je vais faire un dollar d’une autre manière.”</w:t>
            </w:r>
          </w:p>
          <w:p w14:paraId="5E66EF11" w14:textId="5879290B" w:rsidR="00D53DE3" w:rsidRPr="007C0770" w:rsidRDefault="007C0770" w:rsidP="00D53DE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36F9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“J’ai utilisé</w:t>
            </w:r>
            <w:r w:rsidRPr="007C0770">
              <w:rPr>
                <w:rFonts w:asciiTheme="majorHAnsi" w:hAnsiTheme="majorHAnsi" w:cs="Arial"/>
                <w:b/>
                <w:sz w:val="20"/>
                <w:szCs w:val="20"/>
              </w:rPr>
              <w:t xml:space="preserve"> _____ pour faire un </w:t>
            </w:r>
            <w:r w:rsidR="00D53DE3" w:rsidRPr="007C0770">
              <w:rPr>
                <w:rFonts w:asciiTheme="majorHAnsi" w:hAnsiTheme="majorHAnsi" w:cs="Arial"/>
                <w:b/>
                <w:sz w:val="20"/>
                <w:szCs w:val="20"/>
              </w:rPr>
              <w:t>dollar.”</w:t>
            </w:r>
          </w:p>
          <w:p w14:paraId="2DEE554E" w14:textId="6D1AF043" w:rsidR="00D53DE3" w:rsidRPr="00D53DE3" w:rsidRDefault="00D53DE3" w:rsidP="00D53DE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3DE3">
              <w:rPr>
                <w:rFonts w:asciiTheme="majorHAnsi" w:hAnsiTheme="majorHAnsi" w:cs="Arial"/>
                <w:sz w:val="20"/>
                <w:szCs w:val="20"/>
              </w:rPr>
              <w:t>The teacher proceeds to find a different way to make a dollar on the work mat. And then ask the student helper to find one last way to make a dollar and follow the same steps as before.</w:t>
            </w:r>
          </w:p>
          <w:p w14:paraId="0491F2B6" w14:textId="088D015F" w:rsidR="0004519E" w:rsidRPr="00B41469" w:rsidRDefault="00D53DE3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="0004519E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343CB8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Parfait,</w:t>
            </w:r>
            <w:r w:rsidR="007144BE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merci</w:t>
            </w:r>
            <w:r w:rsidR="0004519E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6E18D594" w14:textId="77777777" w:rsidR="0004519E" w:rsidRPr="00B41469" w:rsidRDefault="0004519E" w:rsidP="008815DF">
            <w:pPr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</w:p>
          <w:p w14:paraId="49C69392" w14:textId="77777777" w:rsidR="008815DF" w:rsidRPr="00B41469" w:rsidRDefault="008815DF" w:rsidP="008815DF">
            <w:pPr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B41469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62182BEB" w14:textId="77777777" w:rsidR="008815DF" w:rsidRPr="007144BE" w:rsidRDefault="0004519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7144B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 besoin de deux élèves pour expliquer l’activité</w:t>
            </w: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5459B514" w14:textId="77777777" w:rsidR="0004519E" w:rsidRDefault="0004519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Pick two students to come up and demonstrate.</w:t>
            </w:r>
          </w:p>
          <w:p w14:paraId="1084B0E3" w14:textId="77777777" w:rsidR="0004519E" w:rsidRPr="007144BE" w:rsidRDefault="0004519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7144B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Rappelez-nous ce que nous devons faire dans cette activité</w:t>
            </w: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4D82A82A" w14:textId="77777777" w:rsidR="0004519E" w:rsidRPr="0004519E" w:rsidRDefault="0004519E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04519E">
              <w:rPr>
                <w:rFonts w:ascii="Calibri" w:hAnsi="Calibri" w:cs="Arial"/>
                <w:sz w:val="20"/>
                <w:szCs w:val="20"/>
              </w:rPr>
              <w:t>S: The students will demonstrate the activity and the teacher will prompt and explain as needed.</w:t>
            </w:r>
          </w:p>
          <w:p w14:paraId="287A39D6" w14:textId="77777777" w:rsidR="0004519E" w:rsidRDefault="0004519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="007144BE">
              <w:rPr>
                <w:rFonts w:ascii="Calibri" w:hAnsi="Calibri" w:cs="Arial"/>
                <w:b/>
                <w:sz w:val="20"/>
                <w:szCs w:val="20"/>
              </w:rPr>
              <w:t>Merci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40993C4" w14:textId="77777777" w:rsidR="00706036" w:rsidRDefault="00706036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All Students Do:</w:t>
            </w:r>
          </w:p>
          <w:p w14:paraId="2E76BBEB" w14:textId="77777777" w:rsidR="00706036" w:rsidRPr="0030439D" w:rsidRDefault="001A6FE1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7144B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Faites maintenant l’activité avec un partenaire</w:t>
            </w:r>
            <w:r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7144BE" w:rsidRPr="007144B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Vous devez, par 2, faire 1 dollar avec des pièces de 3 façons différentes ! 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Assurez-vous de bien ranger les pièces de leur valeur la plus grande à la plus petite</w:t>
            </w:r>
            <w:r w:rsidR="0030439D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30439D" w:rsidRPr="0030439D">
              <w:rPr>
                <w:rFonts w:ascii="Calibri" w:hAnsi="Calibri" w:cs="Arial"/>
                <w:b/>
                <w:sz w:val="20"/>
                <w:szCs w:val="20"/>
              </w:rPr>
              <w:t>“</w:t>
            </w:r>
          </w:p>
          <w:p w14:paraId="1C13E7A3" w14:textId="77777777" w:rsidR="0030439D" w:rsidRDefault="0030439D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Walk around and check on the students’ progress.</w:t>
            </w:r>
          </w:p>
          <w:p w14:paraId="42AA13B5" w14:textId="77777777" w:rsidR="0030439D" w:rsidRPr="00343CB8" w:rsidRDefault="0030439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41469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="00343CB8" w:rsidRPr="00B41469">
              <w:rPr>
                <w:rFonts w:ascii="Calibri" w:hAnsi="Calibri" w:cs="Arial"/>
                <w:b/>
                <w:sz w:val="20"/>
                <w:szCs w:val="20"/>
              </w:rPr>
              <w:t>C’est fini</w:t>
            </w:r>
            <w:r w:rsidRPr="00B41469">
              <w:rPr>
                <w:rFonts w:ascii="Calibri" w:hAnsi="Calibri" w:cs="Arial"/>
                <w:b/>
                <w:sz w:val="20"/>
                <w:szCs w:val="20"/>
              </w:rPr>
              <w:t xml:space="preserve">! 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Regardez-moi</w:t>
            </w:r>
            <w:r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11C2E923" w14:textId="77777777" w:rsidR="008815DF" w:rsidRPr="00343CB8" w:rsidRDefault="008815D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7D76AA25" w14:textId="734DB221" w:rsidR="008815DF" w:rsidRPr="00B41469" w:rsidRDefault="00EE4845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Independent Practice: (</w:t>
            </w:r>
            <w:r w:rsid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6</w:t>
            </w:r>
            <w:r w:rsidR="008815DF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4C6A43C1" w14:textId="77777777" w:rsidR="008815DF" w:rsidRPr="00343CB8" w:rsidRDefault="0030439D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Bravo, vous avez réussi à faire un dollar avec des pièces, vous pouvez vous féliciter</w:t>
            </w:r>
            <w:r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23B615C3" w14:textId="77777777" w:rsidR="0030439D" w:rsidRPr="00B41469" w:rsidRDefault="0030439D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B41469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pat </w:t>
            </w:r>
            <w:r w:rsidRPr="00ED5CE4">
              <w:rPr>
                <w:rFonts w:ascii="Calibri" w:hAnsi="Calibri" w:cs="Arial"/>
                <w:sz w:val="20"/>
                <w:szCs w:val="20"/>
              </w:rPr>
              <w:t>pat pat</w:t>
            </w:r>
            <w:r w:rsidRPr="00B41469">
              <w:rPr>
                <w:rFonts w:ascii="Calibri" w:hAnsi="Calibri" w:cs="Arial"/>
                <w:sz w:val="20"/>
                <w:szCs w:val="20"/>
                <w:lang w:val="fr-FR"/>
              </w:rPr>
              <w:t>…</w:t>
            </w:r>
          </w:p>
          <w:p w14:paraId="1B6D9ABB" w14:textId="77777777" w:rsidR="0030439D" w:rsidRPr="00B41469" w:rsidRDefault="0030439D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</w:t>
            </w:r>
            <w:r w:rsid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nt vous pouvez vous entrainer tout seul à faire un dollar</w:t>
            </w:r>
            <w:r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 w:rsidRPr="00ED5CE4">
              <w:rPr>
                <w:rFonts w:ascii="Calibri" w:hAnsi="Calibri" w:cs="Arial"/>
                <w:b/>
                <w:sz w:val="20"/>
                <w:szCs w:val="20"/>
              </w:rPr>
              <w:t>Pass out the guided practice sheet</w:t>
            </w:r>
            <w:r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allons faire le numéro 1 ensemble</w:t>
            </w:r>
            <w:r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Nous devons faire un dollar avec des </w:t>
            </w:r>
            <w:r w:rsidR="00343CB8" w:rsidRPr="008B1BC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half-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dollars</w:t>
            </w:r>
            <w:r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Quelqu’un peut-il me dire de combien de </w:t>
            </w:r>
            <w:r w:rsidR="00343CB8" w:rsidRPr="008B1BC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half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-dollars nous avons besoin pour faire un dollar</w:t>
            </w:r>
            <w:r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Les filles, </w:t>
            </w:r>
            <w:r w:rsidR="00343CB8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dites la réponse à un garçon</w:t>
            </w:r>
            <w:r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56D5B6F2" w14:textId="77777777" w:rsidR="0030439D" w:rsidRPr="00B41469" w:rsidRDefault="0030439D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B41469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ED5CE4">
              <w:rPr>
                <w:rFonts w:ascii="Calibri" w:hAnsi="Calibri" w:cs="Arial"/>
                <w:sz w:val="20"/>
                <w:szCs w:val="20"/>
              </w:rPr>
              <w:t>Whisper whisper whisper</w:t>
            </w:r>
          </w:p>
          <w:p w14:paraId="5FD858E6" w14:textId="77777777" w:rsidR="0030439D" w:rsidRPr="00343CB8" w:rsidRDefault="0030439D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“Ok </w:t>
            </w:r>
            <w:r w:rsid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les garç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ons, quelle est la réponse</w:t>
            </w:r>
            <w:r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09D75A7B" w14:textId="77777777" w:rsidR="0030439D" w:rsidRPr="00B41469" w:rsidRDefault="0030439D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B41469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343CB8" w:rsidRPr="00B41469">
              <w:rPr>
                <w:rFonts w:ascii="Calibri" w:hAnsi="Calibri" w:cs="Arial"/>
                <w:sz w:val="20"/>
                <w:szCs w:val="20"/>
                <w:lang w:val="fr-FR"/>
              </w:rPr>
              <w:t>2</w:t>
            </w:r>
            <w:r w:rsidRPr="00B41469">
              <w:rPr>
                <w:rFonts w:ascii="Calibri" w:hAnsi="Calibri" w:cs="Arial"/>
                <w:sz w:val="20"/>
                <w:szCs w:val="20"/>
                <w:lang w:val="fr-FR"/>
              </w:rPr>
              <w:t>!”</w:t>
            </w:r>
          </w:p>
          <w:p w14:paraId="25B6DBE1" w14:textId="77777777" w:rsidR="0030439D" w:rsidRPr="00B41469" w:rsidRDefault="0030439D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343CB8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</w:t>
            </w:r>
            <w:r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343CB8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C’est à vous de faire le reste tout seul. 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Si vous av</w:t>
            </w:r>
            <w:r w:rsid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ez des questions, levez la main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343CB8" w:rsidRPr="00B41469">
              <w:rPr>
                <w:rFonts w:ascii="Calibri" w:hAnsi="Calibri" w:cs="Arial"/>
                <w:b/>
                <w:sz w:val="20"/>
                <w:szCs w:val="20"/>
              </w:rPr>
              <w:t xml:space="preserve">C’est </w:t>
            </w:r>
            <w:r w:rsidR="00343CB8" w:rsidRPr="00ED5CE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parti!</w:t>
            </w:r>
            <w:r w:rsidRPr="00B41469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731E0D3E" w14:textId="77777777" w:rsidR="0030439D" w:rsidRDefault="0030439D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Walk around and make sure the students are not struggling with their worksheet.</w:t>
            </w:r>
          </w:p>
          <w:p w14:paraId="62EF00CD" w14:textId="77777777" w:rsidR="008815DF" w:rsidRDefault="00824751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343CB8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fini</w:t>
            </w:r>
            <w:r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Redonnez-moi vos feuilles</w:t>
            </w:r>
            <w:r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prenez votre ardoise et allez vous asseoir sur le tapis!</w:t>
            </w:r>
            <w:r w:rsid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Je compte jusqu’à 3</w:t>
            </w:r>
            <w:r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343CB8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(</w:t>
            </w:r>
            <w:r w:rsidR="00343CB8" w:rsidRPr="00ED5CE4">
              <w:rPr>
                <w:rFonts w:ascii="Calibri" w:hAnsi="Calibri" w:cs="Arial"/>
                <w:b/>
                <w:sz w:val="20"/>
                <w:szCs w:val="20"/>
              </w:rPr>
              <w:t>start counting</w:t>
            </w:r>
            <w:r w:rsidRPr="00ED5CE4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  <w:p w14:paraId="1422C68B" w14:textId="77777777" w:rsidR="00D53DE3" w:rsidRPr="00ED5CE4" w:rsidRDefault="00D53DE3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5FEAD4A" w14:textId="06B78903" w:rsidR="004251CC" w:rsidRPr="00B41469" w:rsidRDefault="00EE484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D5CE4">
              <w:rPr>
                <w:rFonts w:ascii="Calibri" w:hAnsi="Calibri" w:cs="Arial"/>
                <w:b/>
                <w:sz w:val="20"/>
                <w:szCs w:val="20"/>
              </w:rPr>
              <w:t>Closing</w:t>
            </w:r>
            <w:r w:rsidR="00517E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(</w:t>
            </w:r>
            <w:r w:rsidR="00D53DE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2 </w:t>
            </w:r>
            <w:r w:rsidR="008815DF" w:rsidRP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minutes)</w:t>
            </w:r>
          </w:p>
          <w:p w14:paraId="164AAA2E" w14:textId="77777777" w:rsidR="00824751" w:rsidRDefault="0082475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Dans cette leçon vous avez appris qu’</w:t>
            </w:r>
            <w:r w:rsid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il est souvent possible de repré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senter la même somme d’argent en utilisant différentes pièces ou billet, comme le billet d’un dollar.</w:t>
            </w:r>
            <w:r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343CB8"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20 secondes pour dessiner un dollar à l’aide de vos ardoises</w:t>
            </w:r>
            <w:r w:rsidRPr="00343CB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343CB8" w:rsidRPr="00ED5CE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Prêts</w:t>
            </w:r>
            <w:r w:rsidRPr="00ED5CE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343CB8" w:rsidRPr="00ED5CE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Partez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!”</w:t>
            </w:r>
          </w:p>
          <w:p w14:paraId="496F6653" w14:textId="77777777" w:rsidR="00824751" w:rsidRDefault="0082475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S: Students quickly sums up different coins to make up the value of one dollar.</w:t>
            </w:r>
          </w:p>
          <w:p w14:paraId="51B56028" w14:textId="77777777" w:rsidR="00824751" w:rsidRPr="00385D11" w:rsidRDefault="00824751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85D1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B4146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Les garç</w:t>
            </w:r>
            <w:r w:rsidR="00385D11" w:rsidRPr="00385D1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ons, montrez vos ardoises aux filles</w:t>
            </w:r>
            <w:r w:rsidRPr="00385D1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385D11" w:rsidRPr="00385D1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Les filles vont vérifier votre ardoise, puis vous pourrez vérifier si votre réponse est correcte</w:t>
            </w:r>
            <w:r w:rsidRPr="00385D1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!” </w:t>
            </w:r>
            <w:r w:rsidRPr="00517E44">
              <w:rPr>
                <w:rFonts w:ascii="Calibri" w:hAnsi="Calibri" w:cs="Arial"/>
                <w:b/>
                <w:sz w:val="20"/>
                <w:szCs w:val="20"/>
              </w:rPr>
              <w:t>Wait until they’re done</w:t>
            </w:r>
            <w:r w:rsidRPr="00385D1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“</w:t>
            </w:r>
            <w:r w:rsidR="00385D1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Asseyez-vous</w:t>
            </w:r>
            <w:r w:rsidRPr="00385D1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</w:t>
            </w:r>
          </w:p>
          <w:p w14:paraId="3636CEDA" w14:textId="77777777" w:rsidR="00824751" w:rsidRPr="00385D11" w:rsidRDefault="00824751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</w:tc>
      </w:tr>
      <w:tr w:rsidR="004251CC" w14:paraId="6D040A5C" w14:textId="77777777" w:rsidTr="00524493">
        <w:tc>
          <w:tcPr>
            <w:tcW w:w="11004" w:type="dxa"/>
            <w:gridSpan w:val="5"/>
            <w:shd w:val="solid" w:color="F2DBDB" w:themeColor="accent2" w:themeTint="33" w:fill="CCFFCC"/>
          </w:tcPr>
          <w:p w14:paraId="714E89A9" w14:textId="77777777" w:rsidR="004251CC" w:rsidRPr="004251CC" w:rsidRDefault="004251CC">
            <w:pPr>
              <w:rPr>
                <w:b/>
              </w:rPr>
            </w:pPr>
            <w:r w:rsidRPr="004251CC">
              <w:rPr>
                <w:b/>
              </w:rPr>
              <w:lastRenderedPageBreak/>
              <w:t>Assessment:</w:t>
            </w:r>
          </w:p>
        </w:tc>
      </w:tr>
      <w:tr w:rsidR="004251CC" w14:paraId="731C1AB8" w14:textId="77777777" w:rsidTr="00524493">
        <w:tc>
          <w:tcPr>
            <w:tcW w:w="11004" w:type="dxa"/>
            <w:gridSpan w:val="5"/>
          </w:tcPr>
          <w:p w14:paraId="4F0E4FE6" w14:textId="61765835" w:rsidR="004251CC" w:rsidRPr="004251CC" w:rsidRDefault="00D53DE3">
            <w:pPr>
              <w:rPr>
                <w:b/>
              </w:rPr>
            </w:pPr>
            <w:r w:rsidRPr="00057E63">
              <w:rPr>
                <w:rFonts w:asciiTheme="majorHAnsi" w:hAnsiTheme="majorHAnsi"/>
                <w:sz w:val="20"/>
                <w:szCs w:val="20"/>
              </w:rPr>
              <w:t>Guided and Independent Practice page 428-429</w:t>
            </w:r>
          </w:p>
        </w:tc>
      </w:tr>
    </w:tbl>
    <w:p w14:paraId="183A01D4" w14:textId="77777777" w:rsidR="0003446E" w:rsidRDefault="0003446E"/>
    <w:sectPr w:rsidR="0003446E" w:rsidSect="00D53DE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B62FEE"/>
    <w:multiLevelType w:val="hybridMultilevel"/>
    <w:tmpl w:val="A7C60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991E8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1608F"/>
    <w:rsid w:val="0003446E"/>
    <w:rsid w:val="0004519E"/>
    <w:rsid w:val="001A6FE1"/>
    <w:rsid w:val="0030439D"/>
    <w:rsid w:val="00343CB8"/>
    <w:rsid w:val="00385D11"/>
    <w:rsid w:val="003B080C"/>
    <w:rsid w:val="003E34E3"/>
    <w:rsid w:val="003E7BB4"/>
    <w:rsid w:val="004251CC"/>
    <w:rsid w:val="00471883"/>
    <w:rsid w:val="00517E44"/>
    <w:rsid w:val="00524493"/>
    <w:rsid w:val="006F27C9"/>
    <w:rsid w:val="00706036"/>
    <w:rsid w:val="00714371"/>
    <w:rsid w:val="007144BE"/>
    <w:rsid w:val="00777A7E"/>
    <w:rsid w:val="007A041B"/>
    <w:rsid w:val="007C0770"/>
    <w:rsid w:val="007D5B7F"/>
    <w:rsid w:val="00824751"/>
    <w:rsid w:val="00853196"/>
    <w:rsid w:val="008815DF"/>
    <w:rsid w:val="008B1BC6"/>
    <w:rsid w:val="00A33D1C"/>
    <w:rsid w:val="00A36F98"/>
    <w:rsid w:val="00AA658E"/>
    <w:rsid w:val="00B049C7"/>
    <w:rsid w:val="00B31316"/>
    <w:rsid w:val="00B41469"/>
    <w:rsid w:val="00B75067"/>
    <w:rsid w:val="00BD4B6B"/>
    <w:rsid w:val="00C8466E"/>
    <w:rsid w:val="00CD5DB9"/>
    <w:rsid w:val="00D53DE3"/>
    <w:rsid w:val="00D65304"/>
    <w:rsid w:val="00DE7298"/>
    <w:rsid w:val="00ED5CE4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C9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1011</Words>
  <Characters>5768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10</cp:revision>
  <dcterms:created xsi:type="dcterms:W3CDTF">2013-01-25T16:38:00Z</dcterms:created>
  <dcterms:modified xsi:type="dcterms:W3CDTF">2013-03-14T15:28:00Z</dcterms:modified>
</cp:coreProperties>
</file>