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350"/>
        <w:gridCol w:w="3870"/>
      </w:tblGrid>
      <w:tr w:rsidR="008815DF" w:rsidRPr="00C11549" w14:paraId="48F2BDC3" w14:textId="77777777" w:rsidTr="00730F60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9" w:type="dxa"/>
            <w:gridSpan w:val="3"/>
            <w:shd w:val="solid" w:color="F2DBDB" w:themeColor="accent2" w:themeTint="33" w:fill="C0504D" w:themeFill="accent2"/>
          </w:tcPr>
          <w:p w14:paraId="7FC19BE4" w14:textId="7ED312EE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CA0F84">
              <w:rPr>
                <w:rFonts w:asciiTheme="majorHAnsi" w:hAnsiTheme="majorHAnsi"/>
                <w:b/>
                <w:sz w:val="20"/>
                <w:szCs w:val="20"/>
              </w:rPr>
              <w:t>6-9</w:t>
            </w:r>
          </w:p>
          <w:p w14:paraId="492B5ED8" w14:textId="6DF14D20" w:rsidR="008815DF" w:rsidRPr="00C11549" w:rsidRDefault="00CA0F8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Multiple-Step Problems</w:t>
            </w:r>
          </w:p>
        </w:tc>
        <w:tc>
          <w:tcPr>
            <w:tcW w:w="3870" w:type="dxa"/>
            <w:shd w:val="solid" w:color="F2DBDB" w:themeColor="accent2" w:themeTint="33" w:fill="C0504D" w:themeFill="accent2"/>
          </w:tcPr>
          <w:p w14:paraId="1FE25565" w14:textId="05613714" w:rsidR="008815DF" w:rsidRPr="00730F60" w:rsidRDefault="00730F60" w:rsidP="00730F60">
            <w:pPr>
              <w:tabs>
                <w:tab w:val="left" w:pos="72"/>
              </w:tabs>
              <w:ind w:left="162" w:hanging="162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730F60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C11549" w14:paraId="35EA8304" w14:textId="77777777" w:rsidTr="00730F6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695548C" w:rsidR="00B31316" w:rsidRPr="0009728D" w:rsidRDefault="00AA658E" w:rsidP="00A605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CA0F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A0F84"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CA0F84">
              <w:rPr>
                <w:rFonts w:asciiTheme="majorHAnsi" w:hAnsiTheme="majorHAnsi"/>
                <w:b/>
                <w:sz w:val="20"/>
                <w:szCs w:val="20"/>
              </w:rPr>
              <w:t>3.MD.8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605D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730F6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571C1E" w14:paraId="62A07088" w14:textId="77777777" w:rsidTr="00730F60">
        <w:tc>
          <w:tcPr>
            <w:tcW w:w="5418" w:type="dxa"/>
            <w:gridSpan w:val="2"/>
          </w:tcPr>
          <w:p w14:paraId="5C968326" w14:textId="251D2E8B" w:rsidR="004251CC" w:rsidRDefault="0009728D" w:rsidP="00CA0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CA0F84">
              <w:rPr>
                <w:rFonts w:asciiTheme="majorHAnsi" w:hAnsiTheme="majorHAnsi"/>
                <w:sz w:val="20"/>
                <w:szCs w:val="20"/>
              </w:rPr>
              <w:t>solve multiple-step problems.</w:t>
            </w:r>
          </w:p>
          <w:p w14:paraId="03FC266E" w14:textId="41EAA092" w:rsidR="0009728D" w:rsidRPr="00730F60" w:rsidRDefault="00571C1E" w:rsidP="00571C1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D9230C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</w:t>
            </w:r>
            <w:r w:rsidR="00D9230C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a </w:t>
            </w:r>
            <w:r w:rsidR="00D9230C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étapes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multiples</w:t>
            </w:r>
            <w:r w:rsidR="00CA0F84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27E35388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453FEB">
              <w:rPr>
                <w:rFonts w:asciiTheme="majorHAnsi" w:hAnsiTheme="majorHAnsi"/>
                <w:sz w:val="20"/>
                <w:szCs w:val="20"/>
              </w:rPr>
              <w:t xml:space="preserve"> write a story problem and tell a partner.</w:t>
            </w:r>
          </w:p>
          <w:p w14:paraId="6EB64C77" w14:textId="080B0A6C" w:rsidR="00706036" w:rsidRPr="00730F60" w:rsidRDefault="00571C1E" w:rsidP="00730F6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D9230C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écrire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un </w:t>
            </w:r>
            <w:r w:rsidR="00730F60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</w:t>
            </w:r>
            <w:r w:rsid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et </w:t>
            </w:r>
            <w:bookmarkStart w:id="0" w:name="_GoBack"/>
            <w:bookmarkEnd w:id="0"/>
            <w:r w:rsidR="00730F60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dire </w:t>
            </w:r>
            <w:r w:rsidR="00D9230C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</w:t>
            </w:r>
            <w:r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partenaire</w:t>
            </w:r>
            <w:r w:rsidR="00453FEB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730F60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1695F906" w:rsidR="00BD4B6B" w:rsidRPr="00C11549" w:rsidRDefault="00CA0F84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first finding and solving a sub-problem(s) and then using that answer(s) to solve the original problem.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52B73478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47F0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730F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question</w:t>
            </w:r>
            <w:r w:rsidR="00730F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730F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cachée</w:t>
            </w:r>
            <w:r w:rsidR="00730F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6441EFF9" w:rsidR="00C8466E" w:rsidRPr="00A47F0B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571C1E" w14:paraId="1215EF65" w14:textId="77777777" w:rsidTr="00730F6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48F5CF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37EDE91B" w:rsidR="00CA0F84" w:rsidRPr="00CA0F84" w:rsidRDefault="00CA0F84" w:rsidP="00CA0F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erasers,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5CC3BB78" w:rsidR="004251CC" w:rsidRPr="00CD152E" w:rsidRDefault="00571C1E" w:rsidP="00571C1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bouteilles</w:t>
            </w:r>
            <w:r w:rsidR="00A47F0B" w:rsidRPr="00CD152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briller,</w:t>
            </w:r>
            <w:r w:rsidR="00A47F0B" w:rsidRPr="00CD152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colle, </w:t>
            </w:r>
            <w:r w:rsidR="00D9230C">
              <w:rPr>
                <w:rFonts w:asciiTheme="majorHAnsi" w:hAnsiTheme="majorHAnsi"/>
                <w:sz w:val="20"/>
                <w:szCs w:val="20"/>
                <w:lang w:val="fr-FR"/>
              </w:rPr>
              <w:t>bibliothèque</w:t>
            </w:r>
            <w:r w:rsidR="00A47F0B" w:rsidRPr="00CD152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9230C" w:rsidRPr="00CD152E">
              <w:rPr>
                <w:rFonts w:asciiTheme="majorHAnsi" w:hAnsiTheme="majorHAnsi"/>
                <w:sz w:val="20"/>
                <w:szCs w:val="20"/>
                <w:lang w:val="fr-FR"/>
              </w:rPr>
              <w:t>vidéos</w:t>
            </w:r>
            <w:r w:rsidR="00A47F0B" w:rsidRPr="00CD152E">
              <w:rPr>
                <w:rFonts w:asciiTheme="majorHAnsi" w:hAnsiTheme="majorHAnsi"/>
                <w:sz w:val="20"/>
                <w:szCs w:val="20"/>
                <w:lang w:val="fr-FR"/>
              </w:rPr>
              <w:t>, dinosaur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A47F0B" w:rsidRPr="00CD152E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</w:tc>
      </w:tr>
      <w:tr w:rsidR="004251CC" w:rsidRPr="00C11549" w14:paraId="77AC6A44" w14:textId="77777777" w:rsidTr="00730F6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3503AC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47F0B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730F6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A00EC2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47F0B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03BEA0E" w14:textId="48DBFA5F" w:rsidR="005C18DF" w:rsidRPr="009E3909" w:rsidRDefault="005C18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Lorsque vous devez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vous savez déjà iden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fier ce que vous connaissez et ce que vous devez trouver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Quelque fois vous devez trouver d’autres informations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571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avant de pourvoir le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71C1E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vous aider </w:t>
            </w:r>
            <w:r w:rsidR="00D9230C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571C1E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9230C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571C1E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</w:t>
            </w:r>
            <w:r w:rsidR="00D9230C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E3909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apprendre </w:t>
            </w:r>
            <w:r w:rsidR="00D9230C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9E3909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trouver les informations </w:t>
            </w:r>
            <w:r w:rsidR="00D9230C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supplémentaires</w:t>
            </w:r>
            <w:r w:rsidR="009E3909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nécessaires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3909"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8F0C99" w14:textId="0BB009FB" w:rsidR="005C18DF" w:rsidRPr="00CD152E" w:rsidRDefault="005C18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Beaucoup des choses que vous faites chaque jour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doivent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être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faites dans l’ordre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choses que vous connaissez doivent-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être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dans l’ordre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FE5615C" w14:textId="043C0DD1" w:rsidR="005C18DF" w:rsidRPr="009E3909" w:rsidRDefault="005C18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A47F0B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</w:t>
            </w:r>
            <w:r w:rsidRPr="009E390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A47F0B" w:rsidRPr="009E3909">
              <w:rPr>
                <w:rFonts w:asciiTheme="majorHAnsi" w:hAnsiTheme="majorHAnsi" w:cs="Arial"/>
                <w:sz w:val="20"/>
                <w:szCs w:val="20"/>
                <w:lang w:val="fr-FR"/>
              </w:rPr>
              <w:t>“</w:t>
            </w:r>
            <w:r w:rsidR="009E3909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mettre ses chaussettes avant ses chaussures</w:t>
            </w:r>
            <w:r w:rsidR="00A47F0B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</w:t>
            </w:r>
            <w:r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A47F0B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9230C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étapes</w:t>
            </w:r>
            <w:r w:rsidR="009E3909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pour faire de la nourriture</w:t>
            </w:r>
            <w:r w:rsidR="00A47F0B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apprendre les </w:t>
            </w:r>
            <w:r w:rsidR="00D923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règles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d’un jeu avant de jouer</w:t>
            </w:r>
            <w:r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A47F0B"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003D5720" w14:textId="77777777" w:rsidR="008815DF" w:rsidRPr="009E390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67F0E31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47F0B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6D7F29D" w14:textId="044EC44C" w:rsidR="00A47F0B" w:rsidRPr="00A47F0B" w:rsidRDefault="00A47F0B" w:rsidP="00A47F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4F353B8A" w14:textId="242C098E" w:rsidR="00A47F0B" w:rsidRPr="00CD152E" w:rsidRDefault="005C18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A47F0B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dire </w:t>
            </w:r>
            <w:r w:rsid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un </w:t>
            </w:r>
            <w:r w:rsidR="00730F60" w:rsidRP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</w:t>
            </w:r>
            <w:r w:rsidR="00730F6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</w:t>
            </w:r>
            <w:r w:rsidR="00A47F0B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écriviez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informations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importantes.”</w:t>
            </w:r>
          </w:p>
          <w:p w14:paraId="56912B55" w14:textId="43EE70D2" w:rsidR="00A47F0B" w:rsidRPr="00CD152E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magasin artisanal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Nan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bouteilles de brillant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coutait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$5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chacune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bouteilles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0613E81" w14:textId="05A072C1" w:rsidR="00A47F0B" w:rsidRPr="009E3909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9230C">
              <w:rPr>
                <w:rFonts w:asciiTheme="majorHAnsi" w:hAnsiTheme="majorHAnsi" w:cs="Arial"/>
                <w:i/>
                <w:sz w:val="20"/>
                <w:szCs w:val="20"/>
              </w:rPr>
              <w:t>will say</w:t>
            </w:r>
            <w:r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Pr="00CD152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bouteilles</w:t>
            </w:r>
            <w:r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57F92A2" w14:textId="44678238" w:rsidR="00A47F0B" w:rsidRPr="009E3909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coutait chacun d’entre elles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E096B90" w14:textId="352AACAC" w:rsidR="00A47F0B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chaque bouteille coutait</w:t>
            </w:r>
            <w:r w:rsidRPr="00CD152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$5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838695" w14:textId="158FE81E" w:rsidR="00A47F0B" w:rsidRPr="00CD152E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d’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informations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56FF0F37" w14:textId="4C77D803" w:rsidR="00A47F0B" w:rsidRPr="00CD152E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Elle a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deux fois plus de bouteilles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colle qui coutait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$2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chacune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</w:p>
          <w:p w14:paraId="2CE03833" w14:textId="1F63B0C5" w:rsidR="00A47F0B" w:rsidRPr="00CD152E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bouteilles qui coutaient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$5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a-t-elle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004F36F" w14:textId="32B69A28" w:rsidR="00A47F0B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CD152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bouteilles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F4CDD7" w14:textId="4D2CB1FB" w:rsidR="00A47F0B" w:rsidRPr="009E3909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si elle a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deux fois plus de bouteilles qui coutait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$2,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bouteilles à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$2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a-t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elle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011F472" w14:textId="0BDB9651" w:rsidR="00A47F0B" w:rsidRPr="009E3909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9230C">
              <w:rPr>
                <w:rFonts w:asciiTheme="majorHAnsi" w:hAnsiTheme="majorHAnsi" w:cs="Arial"/>
                <w:i/>
                <w:sz w:val="20"/>
                <w:szCs w:val="20"/>
              </w:rPr>
              <w:t>will tell their neighbor</w:t>
            </w:r>
            <w:r w:rsidRP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elle a </w:t>
            </w:r>
            <w:r w:rsidR="00D923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acheté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 bouteilles qui coutait</w:t>
            </w:r>
            <w:r w:rsidRPr="00CD152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$2.”</w:t>
            </w:r>
          </w:p>
          <w:p w14:paraId="763D2B57" w14:textId="7905FC7B" w:rsidR="00A47F0B" w:rsidRPr="009E3909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sur vos ardoises</w:t>
            </w: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BA007C" w14:textId="77777777" w:rsidR="00A47F0B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6 on the boards.</w:t>
            </w:r>
          </w:p>
          <w:p w14:paraId="647726AB" w14:textId="116B0DB8" w:rsidR="00A47F0B" w:rsidRPr="009E3909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coutait chacun de ces bouteilles</w:t>
            </w: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91B5011" w14:textId="77777777" w:rsidR="00A47F0B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“$2.”</w:t>
            </w:r>
          </w:p>
          <w:p w14:paraId="795E5800" w14:textId="499F1FD6" w:rsidR="005C18DF" w:rsidRPr="00CD152E" w:rsidRDefault="00A47F0B" w:rsidP="00A47F0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est-ce que Nan a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dépensé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tout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assez d’informations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5C18DF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745F91E" w14:textId="7272B1B6" w:rsidR="00A47F0B" w:rsidRDefault="00A47F0B" w:rsidP="00A47F0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35188DB3" w14:textId="7B43D1EC" w:rsidR="00A47F0B" w:rsidRPr="00CD152E" w:rsidRDefault="00A47F0B" w:rsidP="00A47F0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avait-il assez d’information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1174829" w14:textId="6ED550B2" w:rsidR="00A47F0B" w:rsidRDefault="00A47F0B" w:rsidP="00A47F0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9E39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E0F7A8D" w14:textId="78C728A1" w:rsidR="00A47F0B" w:rsidRPr="00CD152E" w:rsidRDefault="00A47F0B" w:rsidP="00A47F0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toutes les informations sont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mais il y avait une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étape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supplémentaire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cachée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le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savez, la partie ou l’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devait trouver le nombre de bouteilles à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$2 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avaient été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achetées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343242" w14:textId="7B4AC23B" w:rsidR="00A47F0B" w:rsidRPr="00CD152E" w:rsidRDefault="00A47F0B" w:rsidP="00A47F0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B2E633" w14:textId="23E7CEB9" w:rsidR="00A47F0B" w:rsidRPr="009E3909" w:rsidRDefault="00A47F0B" w:rsidP="00A47F0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E39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est-ce que Nan a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dépensé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E3909"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Disons-le ensemble</w:t>
            </w:r>
            <w:r w:rsidRPr="009E390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351ECDA" w14:textId="01E6235E" w:rsidR="00A47F0B" w:rsidRDefault="00A47F0B" w:rsidP="00A47F0B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D923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Nan </w:t>
            </w:r>
            <w:r w:rsidR="009E3909" w:rsidRPr="00D923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a </w:t>
            </w:r>
            <w:r w:rsidR="00D9230C" w:rsidRPr="00D923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dépensé</w:t>
            </w:r>
            <w:r w:rsidRPr="00D923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$27</w:t>
            </w:r>
            <w:r w:rsidRPr="009E3909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27F858A" w14:textId="61831F3A" w:rsidR="00A47F0B" w:rsidRPr="00A47F0B" w:rsidRDefault="00A47F0B" w:rsidP="00A47F0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9230C"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3 fois 5 égal 15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(write it on the board) </w:t>
            </w:r>
            <w:r w:rsidR="00D9230C"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2 fois 6 égal 12</w:t>
            </w:r>
            <w:r w:rsidRPr="00D923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9230C">
              <w:rPr>
                <w:rFonts w:asciiTheme="majorHAnsi" w:hAnsiTheme="majorHAnsi" w:cs="Arial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>write it on the board)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4023C4C3" w14:textId="35458153" w:rsidR="008815DF" w:rsidRPr="00A47F0B" w:rsidRDefault="00A47F0B" w:rsidP="0088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Work through the following 2 problems with the students- same as you worked through the one above.</w:t>
            </w:r>
          </w:p>
          <w:p w14:paraId="7811B1BD" w14:textId="2E96A430" w:rsidR="005C18DF" w:rsidRPr="00D9230C" w:rsidRDefault="00D9230C" w:rsidP="005C18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A47F0B"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Philip</w:t>
            </w:r>
            <w:r w:rsidR="005C18DF"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a écrit</w:t>
            </w:r>
            <w:r w:rsidR="005C18DF"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3 + 3 + 3 = ____ 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au lieu de</w:t>
            </w:r>
            <w:r w:rsidR="005C18DF"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3 X 3 = ____ 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pour le tableau des questions cachées</w:t>
            </w:r>
            <w:r w:rsidR="005C18DF"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 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Est-ce que son opération est correcte</w:t>
            </w:r>
            <w:r w:rsidR="005C18DF"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?  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Pourquoi ou pourquoi pas</w:t>
            </w:r>
            <w:r w:rsidR="005C18DF"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?</w:t>
            </w:r>
          </w:p>
          <w:p w14:paraId="37404ED9" w14:textId="48FD2843" w:rsidR="008815DF" w:rsidRPr="00CD152E" w:rsidRDefault="00D9230C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A47F0B" w:rsidRP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P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:</w:t>
            </w:r>
            <w:r w:rsidRPr="00A47F0B">
              <w:rPr>
                <w:rFonts w:asciiTheme="majorHAnsi" w:hAnsiTheme="majorHAnsi" w:cs="Arial"/>
                <w:sz w:val="20"/>
                <w:szCs w:val="20"/>
              </w:rPr>
              <w:t xml:space="preserve"> La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bibliothèque a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4 </w:t>
            </w:r>
            <w:r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>vidéos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et quelques livres sur les dinosaures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Il y a 5 fois plus de livres que de vidéos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Apres que 3 livres aient été empruntes, combien en restait-il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? 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Le diagramme ci-dessous vous aide à réponse à la question cachée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Fais un diagramme et résous le problème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462CE8E9" w14:textId="41B7455D" w:rsidR="009C766A" w:rsidRPr="00CD152E" w:rsidRDefault="009C766A" w:rsidP="009C766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>4  (</w:t>
            </w:r>
            <w:r w:rsidR="00D9230C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>vidéos</w:t>
            </w:r>
            <w:r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  <w:p w14:paraId="6B3E412A" w14:textId="15B27640" w:rsidR="009C766A" w:rsidRPr="00CD152E" w:rsidRDefault="009C766A" w:rsidP="009C766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4, 4, 4, 4, 4 (5 </w:t>
            </w:r>
            <w:r w:rsidR="00D9230C">
              <w:rPr>
                <w:rFonts w:asciiTheme="majorHAnsi" w:hAnsiTheme="majorHAnsi" w:cs="Arial"/>
                <w:sz w:val="20"/>
                <w:szCs w:val="20"/>
                <w:lang w:val="fr-FR"/>
              </w:rPr>
              <w:t>fois</w:t>
            </w:r>
            <w:r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  <w:p w14:paraId="75661C87" w14:textId="7C6EDB41" w:rsidR="009C766A" w:rsidRPr="00CD152E" w:rsidRDefault="00D9230C" w:rsidP="009C766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réponse</w:t>
            </w:r>
            <w:r w:rsidR="009C766A" w:rsidRPr="00CD152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17</w:t>
            </w:r>
          </w:p>
          <w:p w14:paraId="571C2092" w14:textId="77777777" w:rsidR="009C766A" w:rsidRPr="009C766A" w:rsidRDefault="009C766A" w:rsidP="009C76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0031F7F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A47F0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393A8E5" w14:textId="2165F938" w:rsidR="008815DF" w:rsidRPr="00A47F0B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364FBA96" w:rsidR="00706036" w:rsidRDefault="005C18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Ecris un problème qui a une question cachée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Donne-le ensuite à ton partenaire pour qu’il le résolve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47F0B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A47F0B"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2CA0C3A7" w14:textId="473386F7" w:rsidR="00A47F0B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a problem with a hidden question and share it with a partner.</w:t>
            </w:r>
          </w:p>
          <w:p w14:paraId="61B3C5A0" w14:textId="1C79AD15" w:rsidR="00A47F0B" w:rsidRDefault="00A47F0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their partners’ problem.</w:t>
            </w:r>
          </w:p>
          <w:p w14:paraId="12C32014" w14:textId="4C89EA39" w:rsidR="008815DF" w:rsidRPr="00CD152E" w:rsidRDefault="00A47F0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est temps de ranger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923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Amener vos problèmes et venez-vous asseoir sur le tapis</w:t>
            </w:r>
            <w:r w:rsidRPr="00CD15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D9230C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3178BE86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A47F0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FE37D2B" w14:textId="0276B286" w:rsidR="00A47F0B" w:rsidRPr="00D9230C" w:rsidRDefault="009C76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923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9230C" w:rsidRPr="00D923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de 4 volontaires pour partager leurs problèmes avec la classe</w:t>
            </w:r>
            <w:r w:rsidR="00A47F0B" w:rsidRPr="00D923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D9230C" w:rsidRPr="00D923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nous allons les résoudre tous ensemble</w:t>
            </w:r>
            <w:r w:rsidR="00A47F0B" w:rsidRPr="00D923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0983B37" w14:textId="2FC6370C" w:rsidR="004251CC" w:rsidRPr="00CD152E" w:rsidRDefault="00A47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D152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923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Dites-nous vos problèmes</w:t>
            </w:r>
            <w:r w:rsidR="009C766A" w:rsidRPr="00CD152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CD152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50FE190" w14:textId="424C1014" w:rsidR="00A47F0B" w:rsidRDefault="00A47F0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share their problems with the class.</w:t>
            </w:r>
          </w:p>
          <w:p w14:paraId="6B245750" w14:textId="10A326FD" w:rsidR="004251CC" w:rsidRPr="00DC221D" w:rsidRDefault="00A47F0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problems as a class.</w:t>
            </w:r>
          </w:p>
        </w:tc>
      </w:tr>
      <w:tr w:rsidR="004251CC" w:rsidRPr="00C11549" w14:paraId="4509F94E" w14:textId="77777777" w:rsidTr="00730F6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730F60">
        <w:tc>
          <w:tcPr>
            <w:tcW w:w="10998" w:type="dxa"/>
            <w:gridSpan w:val="5"/>
          </w:tcPr>
          <w:p w14:paraId="72D7F3D9" w14:textId="7C7787D6" w:rsidR="004251CC" w:rsidRPr="00C11549" w:rsidRDefault="00DC22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Written problem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C521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DB7EA5"/>
    <w:multiLevelType w:val="hybridMultilevel"/>
    <w:tmpl w:val="833C1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728D"/>
    <w:rsid w:val="000F5E6C"/>
    <w:rsid w:val="00142A68"/>
    <w:rsid w:val="00232310"/>
    <w:rsid w:val="004251CC"/>
    <w:rsid w:val="00453FEB"/>
    <w:rsid w:val="00471883"/>
    <w:rsid w:val="004D11BE"/>
    <w:rsid w:val="00571C1E"/>
    <w:rsid w:val="005C18DF"/>
    <w:rsid w:val="006639F9"/>
    <w:rsid w:val="006F27C9"/>
    <w:rsid w:val="00706036"/>
    <w:rsid w:val="00730F60"/>
    <w:rsid w:val="00853196"/>
    <w:rsid w:val="008815DF"/>
    <w:rsid w:val="009C766A"/>
    <w:rsid w:val="009E3909"/>
    <w:rsid w:val="009E7AD2"/>
    <w:rsid w:val="00A33D1C"/>
    <w:rsid w:val="00A47F0B"/>
    <w:rsid w:val="00A605DC"/>
    <w:rsid w:val="00A715D4"/>
    <w:rsid w:val="00AA658E"/>
    <w:rsid w:val="00B049C7"/>
    <w:rsid w:val="00B26DB6"/>
    <w:rsid w:val="00B31316"/>
    <w:rsid w:val="00B52513"/>
    <w:rsid w:val="00BD4B6B"/>
    <w:rsid w:val="00C11549"/>
    <w:rsid w:val="00C2210E"/>
    <w:rsid w:val="00C8466E"/>
    <w:rsid w:val="00CA0F84"/>
    <w:rsid w:val="00CD152E"/>
    <w:rsid w:val="00CD5DB9"/>
    <w:rsid w:val="00D65C24"/>
    <w:rsid w:val="00D9230C"/>
    <w:rsid w:val="00DC221D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2013-03-15T20:48:00Z</dcterms:created>
  <dcterms:modified xsi:type="dcterms:W3CDTF">2013-03-16T03:57:00Z</dcterms:modified>
</cp:coreProperties>
</file>