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B04B0A" w:rsidRPr="00C11549" w14:paraId="48F2BDC3" w14:textId="77777777" w:rsidTr="00292C50">
        <w:tc>
          <w:tcPr>
            <w:tcW w:w="3666" w:type="dxa"/>
            <w:shd w:val="solid" w:color="F2DBDB" w:themeColor="accent2" w:themeTint="33" w:fill="C0504D" w:themeFill="accent2"/>
          </w:tcPr>
          <w:p w14:paraId="347DCFFE" w14:textId="77777777" w:rsidR="00B04B0A" w:rsidRPr="00C11549" w:rsidRDefault="00B04B0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74917BE9" w14:textId="06263754" w:rsidR="00B04B0A" w:rsidRPr="00C11549" w:rsidRDefault="00B04B0A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C4B902F" w14:textId="03254A0E" w:rsidR="00B04B0A" w:rsidRDefault="00B04B0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9-2</w:t>
            </w:r>
          </w:p>
          <w:p w14:paraId="3ACA91BC" w14:textId="100D2B9D" w:rsidR="00B04B0A" w:rsidRPr="00C11549" w:rsidRDefault="00B04B0A" w:rsidP="00B04B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Fractions and Regions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56D33815" w:rsidR="00B04B0A" w:rsidRPr="00B04B0A" w:rsidRDefault="00B04B0A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B04B0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B04B0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9F55B49" w:rsidR="00B31316" w:rsidRPr="00CC3D2C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334ED">
              <w:rPr>
                <w:rFonts w:asciiTheme="majorHAnsi" w:hAnsiTheme="majorHAnsi"/>
                <w:b/>
                <w:sz w:val="20"/>
                <w:szCs w:val="20"/>
              </w:rPr>
              <w:t>3.NF.1</w:t>
            </w:r>
            <w:r w:rsidR="0064477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334ED">
              <w:rPr>
                <w:rFonts w:asciiTheme="majorHAnsi" w:hAnsiTheme="majorHAnsi"/>
                <w:b/>
                <w:sz w:val="20"/>
                <w:szCs w:val="20"/>
              </w:rPr>
              <w:t>Number and operations-Fractions</w:t>
            </w:r>
          </w:p>
        </w:tc>
      </w:tr>
      <w:tr w:rsidR="008815DF" w:rsidRPr="00C11549" w14:paraId="71F41B94" w14:textId="77777777" w:rsidTr="00B04B0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47B1D" w14:paraId="62A07088" w14:textId="77777777" w:rsidTr="008815DF">
        <w:tc>
          <w:tcPr>
            <w:tcW w:w="5418" w:type="dxa"/>
            <w:gridSpan w:val="2"/>
          </w:tcPr>
          <w:p w14:paraId="4A7C5778" w14:textId="77777777" w:rsidR="004251CC" w:rsidRDefault="00D334E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CC3D2C">
              <w:rPr>
                <w:rFonts w:asciiTheme="majorHAnsi" w:hAnsiTheme="majorHAnsi"/>
                <w:sz w:val="20"/>
                <w:szCs w:val="20"/>
              </w:rPr>
              <w:t>Students will associate the model, symbol, and words used to describe a fractional part of a whole region</w:t>
            </w:r>
            <w:r w:rsidRPr="00CC3D2C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03FC266E" w14:textId="4807AA81" w:rsidR="00CC3D2C" w:rsidRPr="00B04B0A" w:rsidRDefault="009460E6" w:rsidP="009460E6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</w:pPr>
            <w:r w:rsidRPr="00B04B0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Les élèves associeront le modèle</w:t>
            </w:r>
            <w:r w:rsidR="00CC3D2C" w:rsidRPr="00B04B0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B04B0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 symbole et les mots</w:t>
            </w:r>
            <w:r w:rsidR="00CC3D2C" w:rsidRPr="00B04B0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B04B0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utilisés pour décrire une partie d’une région entière</w:t>
            </w:r>
            <w:r w:rsidR="00CC3D2C" w:rsidRPr="00B04B0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77777777" w:rsidR="00A33D1C" w:rsidRPr="009460E6" w:rsidRDefault="00A33D1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4A8253A" w14:textId="77777777" w:rsidR="00706036" w:rsidRPr="009460E6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1A8E67A" w14:textId="77777777" w:rsidR="00706036" w:rsidRPr="009460E6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9460E6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561DD4D" w:rsidR="00BD4B6B" w:rsidRPr="00C11549" w:rsidRDefault="00D334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fraction describes the division of a whole (region, set, segment) into equal parts. The bottom number in a fraction tells how many equal parts the whole is divided into. The top number tells how many equal parts are indicated. A unit fraction has a numerator of 1.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AF4A624" w:rsidR="008815DF" w:rsidRPr="009460E6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Listen:</w:t>
            </w:r>
            <w:r w:rsidR="00D334ED" w:rsidRPr="00747B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04B0A">
              <w:rPr>
                <w:rFonts w:asciiTheme="majorHAnsi" w:hAnsiTheme="majorHAnsi"/>
                <w:sz w:val="20"/>
                <w:szCs w:val="20"/>
                <w:lang w:val="fr-FR"/>
              </w:rPr>
              <w:t>f</w:t>
            </w:r>
            <w:r w:rsidR="00D334ED" w:rsidRPr="009460E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raction, </w:t>
            </w:r>
            <w:r w:rsidR="009460E6" w:rsidRPr="009460E6">
              <w:rPr>
                <w:rFonts w:asciiTheme="majorHAnsi" w:hAnsiTheme="majorHAnsi"/>
                <w:sz w:val="20"/>
                <w:szCs w:val="20"/>
                <w:lang w:val="fr-FR"/>
              </w:rPr>
              <w:t>fraction unitaire</w:t>
            </w:r>
            <w:r w:rsidR="00D334ED" w:rsidRPr="009460E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9460E6" w:rsidRPr="009460E6">
              <w:rPr>
                <w:rFonts w:asciiTheme="majorHAnsi" w:hAnsiTheme="majorHAnsi"/>
                <w:sz w:val="20"/>
                <w:szCs w:val="20"/>
                <w:lang w:val="fr-FR"/>
              </w:rPr>
              <w:t>numération</w:t>
            </w:r>
            <w:r w:rsidR="00D334ED" w:rsidRPr="009460E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9460E6" w:rsidRPr="009460E6">
              <w:rPr>
                <w:rFonts w:asciiTheme="majorHAnsi" w:hAnsiTheme="majorHAnsi"/>
                <w:sz w:val="20"/>
                <w:szCs w:val="20"/>
                <w:lang w:val="fr-FR"/>
              </w:rPr>
              <w:t>dénomination</w:t>
            </w:r>
          </w:p>
          <w:p w14:paraId="697A3141" w14:textId="2F6B5744" w:rsidR="004251CC" w:rsidRPr="009460E6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D334ED" w:rsidRPr="0094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04B0A">
              <w:rPr>
                <w:rFonts w:asciiTheme="majorHAnsi" w:hAnsiTheme="majorHAnsi"/>
                <w:sz w:val="20"/>
                <w:szCs w:val="20"/>
                <w:lang w:val="fr-FR"/>
              </w:rPr>
              <w:t>f</w:t>
            </w:r>
            <w:r w:rsidR="009460E6" w:rsidRPr="009460E6">
              <w:rPr>
                <w:rFonts w:asciiTheme="majorHAnsi" w:hAnsiTheme="majorHAnsi"/>
                <w:sz w:val="20"/>
                <w:szCs w:val="20"/>
                <w:lang w:val="fr-FR"/>
              </w:rPr>
              <w:t>raction, fraction unitaire, numération, dénomination</w:t>
            </w:r>
          </w:p>
          <w:p w14:paraId="0FC08D24" w14:textId="3AE6B732" w:rsidR="004251CC" w:rsidRPr="00747B1D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Write:</w:t>
            </w:r>
            <w:r w:rsidR="00D334ED" w:rsidRPr="00747B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63099461" w14:textId="3EA19825" w:rsidR="004251CC" w:rsidRPr="009460E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</w:t>
            </w:r>
            <w:r w:rsidR="009460E6" w:rsidRPr="0094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B04B0A" w:rsidRPr="00B04B0A">
              <w:rPr>
                <w:rFonts w:asciiTheme="majorHAnsi" w:hAnsiTheme="majorHAnsi"/>
                <w:sz w:val="20"/>
                <w:szCs w:val="20"/>
                <w:lang w:val="fr-FR"/>
              </w:rPr>
              <w:t>f</w:t>
            </w:r>
            <w:r w:rsidR="009460E6" w:rsidRPr="00B04B0A">
              <w:rPr>
                <w:rFonts w:asciiTheme="majorHAnsi" w:hAnsiTheme="majorHAnsi"/>
                <w:sz w:val="20"/>
                <w:szCs w:val="20"/>
                <w:lang w:val="fr-FR"/>
              </w:rPr>
              <w:t>raction,</w:t>
            </w:r>
            <w:r w:rsidR="009460E6" w:rsidRPr="009460E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fraction unitaire, numération, dénomination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B04B0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4C0A2B5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F824C94" w14:textId="77777777" w:rsidR="00BD4B6B" w:rsidRPr="00CC3D2C" w:rsidRDefault="00BD6A7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3D2C">
              <w:rPr>
                <w:rFonts w:asciiTheme="majorHAnsi" w:hAnsiTheme="majorHAnsi"/>
                <w:sz w:val="20"/>
                <w:szCs w:val="20"/>
              </w:rPr>
              <w:t>Crayons</w:t>
            </w:r>
          </w:p>
          <w:p w14:paraId="1A677D6F" w14:textId="77777777" w:rsidR="00BD6A74" w:rsidRPr="00CC3D2C" w:rsidRDefault="00BD6A7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3D2C">
              <w:rPr>
                <w:rFonts w:asciiTheme="majorHAnsi" w:hAnsiTheme="majorHAnsi"/>
                <w:sz w:val="20"/>
                <w:szCs w:val="20"/>
              </w:rPr>
              <w:t>White boards</w:t>
            </w:r>
          </w:p>
          <w:p w14:paraId="07FE0E99" w14:textId="015A5597" w:rsidR="00B40DE7" w:rsidRPr="00C11549" w:rsidRDefault="00B40DE7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C3D2C">
              <w:rPr>
                <w:rFonts w:asciiTheme="majorHAnsi" w:hAnsiTheme="majorHAnsi"/>
                <w:sz w:val="20"/>
                <w:szCs w:val="20"/>
              </w:rPr>
              <w:t>Teaching tool 45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B04B0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3D1FCF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C3D2C">
              <w:rPr>
                <w:rFonts w:asciiTheme="majorHAnsi" w:hAnsiTheme="majorHAnsi"/>
                <w:b/>
                <w:sz w:val="20"/>
                <w:szCs w:val="20"/>
              </w:rPr>
              <w:t xml:space="preserve">  30 – 35 minutes</w:t>
            </w:r>
          </w:p>
        </w:tc>
      </w:tr>
      <w:tr w:rsidR="004251CC" w:rsidRPr="00C11549" w14:paraId="6C3689F4" w14:textId="77777777" w:rsidTr="00B04B0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11E2593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C3D2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6C4AB55" w14:textId="6214142D" w:rsidR="00BD6A74" w:rsidRPr="009460E6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460E6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class</w:t>
            </w:r>
            <w:r w:rsidR="009460E6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460E6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 vous asseoir sur le tapis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460E6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voir qui peut le faire rapidement et en silence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D9489A" w14:textId="652781DB" w:rsidR="00CC3D2C" w:rsidRPr="001215C8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460E6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d’être venu si rapidement, j’ai une question</w:t>
            </w:r>
            <w:r w:rsidR="00CC3D2C" w:rsidRPr="001215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23346972" w14:textId="77777777" w:rsidR="00CC3D2C" w:rsidRPr="00CC3D2C" w:rsidRDefault="00BD6A74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t>Draw a circle split into eighths.</w:t>
            </w:r>
          </w:p>
          <w:p w14:paraId="003A6E5A" w14:textId="7863CB57" w:rsidR="00BD6A74" w:rsidRPr="009460E6" w:rsidRDefault="00CC3D2C" w:rsidP="00CC3D2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BD6A74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si ce cercle est partagé est parties égales</w:t>
            </w:r>
            <w:r w:rsidR="00BD6A74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6B5D61C" w14:textId="7B8A3590" w:rsidR="00BD6A74" w:rsidRPr="009460E6" w:rsidRDefault="00BD6A7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peux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</w:p>
          <w:p w14:paraId="44CB8E65" w14:textId="2B4D2649" w:rsidR="00BD6A74" w:rsidRPr="009460E6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penses-tu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EDB2C60" w14:textId="50ED4976" w:rsidR="00BD6A74" w:rsidRPr="009460E6" w:rsidRDefault="00BD6A7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pense qu’il est partagé en parties égales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B2C9AFB" w14:textId="509C8BC4" w:rsidR="00BD6A74" w:rsidRPr="009460E6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correct. 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comment ces parties sont appelées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?’</w:t>
            </w:r>
          </w:p>
          <w:p w14:paraId="29A2615D" w14:textId="09F67AC3" w:rsidR="00BD6A74" w:rsidRPr="009460E6" w:rsidRDefault="00BD6A7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Ces parties sont appelées des huitièmes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13D7C87" w14:textId="1AD61B3C" w:rsidR="00BD6A74" w:rsidRPr="009460E6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vrai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sont-ils appelés des huitièmes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DD917EC" w14:textId="697F2183" w:rsidR="00BD6A74" w:rsidRPr="009460E6" w:rsidRDefault="00BD6A7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qu’ils sont partagés en 8 parties égales</w:t>
            </w:r>
            <w:r w:rsidRPr="009460E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3BB6A5D" w14:textId="162D21E7" w:rsidR="00CC3D2C" w:rsidRPr="009460E6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tout à fait vrai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les noms pour des parties égales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région entière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460E6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apprendre à décrire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ou plusieurs parties d’une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région</w:t>
            </w:r>
            <w:r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écrivant des fractions</w:t>
            </w:r>
            <w:r w:rsidR="00CC3D2C" w:rsidRPr="009460E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13AC2FA9" w14:textId="77777777" w:rsidR="00CC3D2C" w:rsidRPr="00CC3D2C" w:rsidRDefault="00CC3D2C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t>W</w:t>
            </w:r>
            <w:r w:rsidR="00BD6A74" w:rsidRPr="00CC3D2C">
              <w:rPr>
                <w:rFonts w:asciiTheme="majorHAnsi" w:hAnsiTheme="majorHAnsi" w:cs="Arial"/>
                <w:sz w:val="20"/>
                <w:szCs w:val="20"/>
              </w:rPr>
              <w:t>rite ½ and ¾ on the board.</w:t>
            </w:r>
          </w:p>
          <w:p w14:paraId="48B48341" w14:textId="265162FB" w:rsidR="00BD6A74" w:rsidRPr="008F2403" w:rsidRDefault="00CC3D2C" w:rsidP="00CC3D2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04B0A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nombres qui sont écrits comme ça sont appelés des</w:t>
            </w:r>
            <w:r w:rsidR="00BD6A74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fractions.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avez-vous vu des fractions auparavant</w:t>
            </w:r>
            <w:r w:rsidR="00BD6A74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DF86004" w14:textId="1F9FDA39" w:rsidR="00BD6A74" w:rsidRPr="008F2403" w:rsidRDefault="00BD6A7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les ai vues sur des tasses pour mesurer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F704BCB" w14:textId="5EA22977" w:rsidR="00BD6A74" w:rsidRPr="008F2403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Tasses de mesure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 d’autre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B8AA518" w14:textId="23CB59EA" w:rsidR="00BD6A74" w:rsidRPr="008F2403" w:rsidRDefault="00BD6A7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8F240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Une affiche de magasin pour les soldes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D55DD82" w14:textId="05FAB35B" w:rsidR="00BD6A74" w:rsidRPr="008F2403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des réponses excellentes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CE06BD" w14:textId="77777777" w:rsidR="00BD6A74" w:rsidRPr="008F2403" w:rsidRDefault="00BD6A7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3608F5E2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CC3D2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DD1589E" w14:textId="74269074" w:rsidR="00CC3D2C" w:rsidRPr="008F2403" w:rsidRDefault="002F40F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que chacun de vous prenne une ardoise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 marqueur et revienne sur le tapis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20 second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 3</w:t>
            </w:r>
            <w:r w:rsidR="00B04B0A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2,1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="00CC3D2C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023C4C3" w14:textId="123E0C08" w:rsidR="008815DF" w:rsidRPr="008F2403" w:rsidRDefault="00CC3D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04B0A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F40F8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Ok,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d’être prêts. Ecoutez attentivement ce que je vais dire</w:t>
            </w:r>
            <w:r w:rsidR="002F40F8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votre ardoise pour résoudre le problème</w:t>
            </w:r>
            <w:r w:rsidR="002F40F8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Pat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un jardin qui a la forme d’un rectangle</w:t>
            </w:r>
            <w:r w:rsidR="002F40F8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l’a divisé en 6 parties égales</w:t>
            </w:r>
            <w:r w:rsidR="002F40F8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a planté des fleurs sur 4 des parties</w:t>
            </w:r>
            <w:r w:rsidR="002F40F8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 un dessin du jardin de pat</w:t>
            </w:r>
            <w:r w:rsidR="002F40F8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B40DE7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</w:p>
          <w:p w14:paraId="4B09F030" w14:textId="30B7AA23" w:rsidR="00B40DE7" w:rsidRPr="00CC3D2C" w:rsidRDefault="00B40DE7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t>Walk around and help as needed. Give th</w:t>
            </w:r>
            <w:r w:rsidR="00CC3D2C">
              <w:rPr>
                <w:rFonts w:asciiTheme="majorHAnsi" w:hAnsiTheme="majorHAnsi" w:cs="Arial"/>
                <w:sz w:val="20"/>
                <w:szCs w:val="20"/>
              </w:rPr>
              <w:t>e students some time to finish.</w:t>
            </w:r>
          </w:p>
          <w:p w14:paraId="2C30C63D" w14:textId="13580EDF" w:rsidR="00CC3D2C" w:rsidRPr="008F2403" w:rsidRDefault="00B40D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montrer ce qu’il a dessiné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CC3D2C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A34746A" w14:textId="16A886B7" w:rsidR="00CC3D2C" w:rsidRPr="00CC3D2C" w:rsidRDefault="00B04B0A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t>Have</w:t>
            </w:r>
            <w:r w:rsidR="00B40DE7" w:rsidRPr="00CC3D2C">
              <w:rPr>
                <w:rFonts w:asciiTheme="majorHAnsi" w:hAnsiTheme="majorHAnsi" w:cs="Arial"/>
                <w:sz w:val="20"/>
                <w:szCs w:val="20"/>
              </w:rPr>
              <w:t xml:space="preserve"> students show their work and everyone can explain whether or not it is correct. Make sure all the parts are the same size and that 4 are shaded in some way.</w:t>
            </w:r>
          </w:p>
          <w:p w14:paraId="1DB9EEA7" w14:textId="32C9207C" w:rsidR="00B40DE7" w:rsidRPr="008F2403" w:rsidRDefault="00CC3D2C" w:rsidP="00CC3D2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D3A67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dirait que tout le monde a fait du bon travail</w:t>
            </w:r>
            <w:r w:rsidR="00B40DE7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que Ally et</w:t>
            </w:r>
            <w:r w:rsidR="00B40DE7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Mason </w:t>
            </w:r>
            <w:r w:rsidR="008F2403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 leur ardoise à la classe</w:t>
            </w:r>
            <w:r w:rsidR="00B40DE7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différence entre ces deux dessins</w:t>
            </w:r>
            <w:r w:rsidR="00B40DE7"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FEF4DEA" w14:textId="3D194667" w:rsidR="00B40DE7" w:rsidRPr="008F2403" w:rsidRDefault="00B40D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ont des formes et des tailles différentes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DCF8CE8" w14:textId="628EDF07" w:rsidR="00B40DE7" w:rsidRPr="008F2403" w:rsidRDefault="00B40D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 w:rsid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quelle est la ressemblance</w:t>
            </w:r>
            <w:r w:rsidRPr="008F24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9CAF7FA" w14:textId="1F158718" w:rsidR="00B40DE7" w:rsidRPr="008F2403" w:rsidRDefault="00B40DE7" w:rsidP="008F2403">
            <w:pPr>
              <w:tabs>
                <w:tab w:val="left" w:pos="7563"/>
              </w:tabs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F240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sont partagés de la même façon</w:t>
            </w:r>
            <w:r w:rsidRP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  <w:r w:rsidR="008F24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ab/>
            </w:r>
          </w:p>
          <w:p w14:paraId="52C8FB71" w14:textId="76CF4DD3" w:rsidR="00B40DE7" w:rsidRPr="009D3A67" w:rsidRDefault="00B40D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F2403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donc même s’ils n’ont pas la même taille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8F2403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ls sont quand même partagés en parties égales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F2403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4 parties ont des fleurs plantées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fraction d’une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portion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coloriée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une fraction est relative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la taille du tout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08D9D0" w14:textId="1C502AB0" w:rsidR="00CC3D2C" w:rsidRDefault="00B40DE7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lastRenderedPageBreak/>
              <w:t>Pass out the worksheets whi</w:t>
            </w:r>
            <w:r w:rsidR="00CC3D2C">
              <w:rPr>
                <w:rFonts w:asciiTheme="majorHAnsi" w:hAnsiTheme="majorHAnsi" w:cs="Arial"/>
                <w:sz w:val="20"/>
                <w:szCs w:val="20"/>
              </w:rPr>
              <w:t>le collecting the white boards.</w:t>
            </w:r>
          </w:p>
          <w:p w14:paraId="2FF68202" w14:textId="3F23E09D" w:rsidR="00CC3D2C" w:rsidRPr="009D3A67" w:rsidRDefault="00B40DE7" w:rsidP="00CC3D2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 le rectangle du haut dans ton outil d’enseignement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rectangle a été divisé en 6 parties égales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Colorie 4 des parties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C3D2C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AC66EEA" w14:textId="77777777" w:rsidR="00CC3D2C" w:rsidRDefault="00B40DE7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t>Write 4/6 on the board.</w:t>
            </w:r>
          </w:p>
          <w:p w14:paraId="0192370F" w14:textId="1C19C7A1" w:rsidR="00B40DE7" w:rsidRPr="009D3A67" w:rsidRDefault="00CC3D2C" w:rsidP="00CC3D2C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04B0A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4/6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appelé une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fraction;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 dit quelle partie du tout est coloriée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Chaque partie égale du 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rectangle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 être nommé 1/6. La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 1/6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une fraction unitaire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une fraction avec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numérateur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1/6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parties du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rectangle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as-tu coloriées</w:t>
            </w:r>
            <w:r w:rsidR="00B40DE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C65C91D" w14:textId="0ED06D8F" w:rsidR="00B40DE7" w:rsidRPr="009D3A67" w:rsidRDefault="00B40D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 coloriée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 1/6 </w:t>
            </w:r>
            <w:r w:rsid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parties du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rectangle.”</w:t>
            </w:r>
          </w:p>
          <w:p w14:paraId="5A1F7688" w14:textId="0B099F76" w:rsidR="00B40DE7" w:rsidRPr="009D3A67" w:rsidRDefault="00B40D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quelle fraction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partie de ce tout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n’est pas coloriée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EAF4DB0" w14:textId="2EA0CFD2" w:rsidR="00B40DE7" w:rsidRPr="009D3A67" w:rsidRDefault="00B40D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“2/6 </w:t>
            </w:r>
            <w:r w:rsid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la partie du tout qui n’est pas coloriée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D42DED6" w14:textId="11CA207F" w:rsidR="00B40DE7" w:rsidRPr="009D3A67" w:rsidRDefault="008419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bon travail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nombre en dessous de la barre de fraction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appelé le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dénominateur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;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dit le nombre de parties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tout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dénominateur</w:t>
            </w:r>
            <w:r w:rsid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4/6?”</w:t>
            </w:r>
          </w:p>
          <w:p w14:paraId="67E2C6E9" w14:textId="2B2E46C8" w:rsidR="00841919" w:rsidRPr="009D3A67" w:rsidRDefault="0084191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“6.”</w:t>
            </w:r>
          </w:p>
          <w:p w14:paraId="295E2F43" w14:textId="4054E83C" w:rsidR="00841919" w:rsidRPr="009D3A67" w:rsidRDefault="008419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“Excellent.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nombre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 </w:t>
            </w:r>
            <w:r w:rsidR="00434E6A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dessus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barre de fraction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 </w:t>
            </w:r>
            <w:r w:rsidR="00434E6A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appelé</w:t>
            </w:r>
            <w:r w:rsidR="009D3A67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34E6A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numérateur</w:t>
            </w:r>
            <w:r w:rsidR="00B04B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I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 dit le nombre de parties égales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sont utilisées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numérateur dans</w:t>
            </w: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4/6?’</w:t>
            </w:r>
          </w:p>
          <w:p w14:paraId="6FDC56CE" w14:textId="0F063791" w:rsidR="00841919" w:rsidRPr="009D3A67" w:rsidRDefault="0084191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“4.”</w:t>
            </w:r>
          </w:p>
          <w:p w14:paraId="5A3512C6" w14:textId="14C3D680" w:rsidR="00CC3D2C" w:rsidRPr="009D3A67" w:rsidRDefault="0084191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CC3D2C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de plus</w:t>
            </w:r>
            <w:r w:rsidR="00CC3D2C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47D89926" w14:textId="77777777" w:rsidR="00CC3D2C" w:rsidRDefault="00CC3D2C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t>W</w:t>
            </w:r>
            <w:r w:rsidR="00841919" w:rsidRPr="00CC3D2C">
              <w:rPr>
                <w:rFonts w:asciiTheme="majorHAnsi" w:hAnsiTheme="majorHAnsi" w:cs="Arial"/>
                <w:sz w:val="20"/>
                <w:szCs w:val="20"/>
              </w:rPr>
              <w:t>rite 5/8 on the board)</w:t>
            </w:r>
          </w:p>
          <w:p w14:paraId="7C8E658D" w14:textId="7FA5400E" w:rsidR="00841919" w:rsidRPr="009D3A67" w:rsidRDefault="00CC3D2C" w:rsidP="00CC3D2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04B0A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qui est le numérateur</w:t>
            </w:r>
            <w:r w:rsidR="00841919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5B0EC77A" w14:textId="61ABBB57" w:rsidR="00841919" w:rsidRPr="009D3A67" w:rsidRDefault="0084191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“C’est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5.”</w:t>
            </w:r>
          </w:p>
          <w:p w14:paraId="67F065B2" w14:textId="0D9A1DC6" w:rsidR="00841919" w:rsidRPr="009D3A67" w:rsidRDefault="00434E6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“C’est</w:t>
            </w:r>
            <w:r w:rsidR="00841919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 dénominateur</w:t>
            </w:r>
            <w:r w:rsidR="00841919" w:rsidRPr="009D3A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46B52A6" w14:textId="0343E589" w:rsidR="00841919" w:rsidRPr="009D3A67" w:rsidRDefault="0084191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D3A6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</w:t>
            </w:r>
            <w:r w:rsidRPr="009D3A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8.”</w:t>
            </w:r>
          </w:p>
          <w:p w14:paraId="327385D8" w14:textId="1E006367" w:rsidR="00C23888" w:rsidRPr="00CC3D2C" w:rsidRDefault="00C23888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CC3D2C">
              <w:rPr>
                <w:rFonts w:asciiTheme="majorHAnsi" w:hAnsiTheme="majorHAnsi" w:cs="Arial"/>
                <w:sz w:val="20"/>
                <w:szCs w:val="20"/>
              </w:rPr>
              <w:t>On the board, write :</w:t>
            </w:r>
          </w:p>
          <w:p w14:paraId="4D31389F" w14:textId="35693769" w:rsidR="00C23888" w:rsidRPr="009460E6" w:rsidRDefault="00C23888" w:rsidP="00CC3D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460E6">
              <w:rPr>
                <w:rFonts w:asciiTheme="majorHAnsi" w:hAnsiTheme="majorHAnsi" w:cs="Arial"/>
                <w:sz w:val="20"/>
                <w:szCs w:val="20"/>
              </w:rPr>
              <w:t>3 equal parts; flowers planted in 2 parts.</w:t>
            </w:r>
          </w:p>
          <w:p w14:paraId="23FF0CA9" w14:textId="59CA4E06" w:rsidR="00C23888" w:rsidRPr="009460E6" w:rsidRDefault="00C23888" w:rsidP="00CC3D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460E6">
              <w:rPr>
                <w:rFonts w:asciiTheme="majorHAnsi" w:hAnsiTheme="majorHAnsi" w:cs="Arial"/>
                <w:sz w:val="20"/>
                <w:szCs w:val="20"/>
              </w:rPr>
              <w:t>4 equal parts; flowers planted in 1 part</w:t>
            </w:r>
          </w:p>
          <w:p w14:paraId="2420A718" w14:textId="5D3432D8" w:rsidR="00C23888" w:rsidRPr="009460E6" w:rsidRDefault="00C23888" w:rsidP="00CC3D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460E6">
              <w:rPr>
                <w:rFonts w:asciiTheme="majorHAnsi" w:hAnsiTheme="majorHAnsi" w:cs="Arial"/>
                <w:sz w:val="20"/>
                <w:szCs w:val="20"/>
              </w:rPr>
              <w:t>8 equal par</w:t>
            </w:r>
            <w:r w:rsidR="00CC3D2C" w:rsidRPr="009460E6">
              <w:rPr>
                <w:rFonts w:asciiTheme="majorHAnsi" w:hAnsiTheme="majorHAnsi" w:cs="Arial"/>
                <w:sz w:val="20"/>
                <w:szCs w:val="20"/>
              </w:rPr>
              <w:t>ts; flowers planted in 5 parts.</w:t>
            </w:r>
          </w:p>
          <w:p w14:paraId="209D2215" w14:textId="25748734" w:rsidR="00841919" w:rsidRPr="00434E6A" w:rsidRDefault="00CC3D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04B0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34E6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on dirait que vous comprenez très bien</w:t>
            </w:r>
            <w:r w:rsidR="00841919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j’aimerais que vous travailliez avec un partenaire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fassiez les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34E6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2-3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le reste de la page. Faites un modèle de chaque jardin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Coloriez les parties qui ont des fleurs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34E6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une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 </w:t>
            </w:r>
            <w:r w:rsidR="00434E6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représenter la partie du jardin qui a des fleurs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404ED9" w14:textId="4BDC7C3F" w:rsidR="008815DF" w:rsidRPr="00434E6A" w:rsidRDefault="00434E6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“Ok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tout le monde est prêt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J’aimerais que quelqu’un vienne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dessiner le numéro un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me dire la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fleurs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ont été plantées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60BA78" w14:textId="1F0E85B2" w:rsidR="00C23888" w:rsidRPr="00434E6A" w:rsidRDefault="00C2388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fraction est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2/3 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deux des trois parties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y ont des fleurs plantées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6C3EADB" w14:textId="7F4164ED" w:rsidR="00C23888" w:rsidRPr="00434E6A" w:rsidRDefault="00434E6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“C’est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quelqu’un peut me dire la réponse pour le numéro</w:t>
            </w:r>
            <w:r w:rsidR="00C23888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3?”</w:t>
            </w:r>
          </w:p>
          <w:p w14:paraId="52756277" w14:textId="4A527A81" w:rsidR="00C23888" w:rsidRPr="00434E6A" w:rsidRDefault="00C23888" w:rsidP="008815DF">
            <w:pPr>
              <w:contextualSpacing/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fraction est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¼ 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parce que 1 sur 4 des parties </w:t>
            </w:r>
            <w:r w:rsid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y a des fleurs plantées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Pr="00434E6A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”</w:t>
            </w:r>
          </w:p>
          <w:p w14:paraId="21622505" w14:textId="0CEE2BA4" w:rsidR="00C23888" w:rsidRPr="00434E6A" w:rsidRDefault="00C2388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Et mon dernier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6832478" w14:textId="6F2F09BD" w:rsidR="00C23888" w:rsidRPr="00434E6A" w:rsidRDefault="00C2388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fraction est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5/8 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des fleurs y ont été plantées dans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 </w:t>
            </w:r>
            <w:r w:rsid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8 sections.”</w:t>
            </w:r>
          </w:p>
          <w:p w14:paraId="4A12B2BD" w14:textId="266FDF51" w:rsidR="00C23888" w:rsidRPr="00434E6A" w:rsidRDefault="00C2388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tout à fait vrai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34E6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pour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5/8, </w:t>
            </w:r>
            <w:r w:rsidR="00434E6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le numérateur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5F6119A" w14:textId="53016A16" w:rsidR="00C23888" w:rsidRPr="00434E6A" w:rsidRDefault="00C2388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“5 </w:t>
            </w:r>
            <w:r w:rsid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numérateur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FD7BF97" w14:textId="6DCC50F7" w:rsidR="00C23888" w:rsidRPr="00434E6A" w:rsidRDefault="00C2388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 nombre est le</w:t>
            </w:r>
            <w:r w:rsidR="0041582C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34E6A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dénominateur</w:t>
            </w:r>
            <w:r w:rsidR="0041582C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2B91D6C" w14:textId="388A6307" w:rsidR="0041582C" w:rsidRPr="00434E6A" w:rsidRDefault="0041582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34E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“8 </w:t>
            </w:r>
            <w:r w:rsid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34E6A"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dénominateur</w:t>
            </w:r>
            <w:r w:rsidRPr="00434E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E9F9452" w14:textId="20B480F2" w:rsidR="0041582C" w:rsidRPr="00434E6A" w:rsidRDefault="00434E6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“C’est</w:t>
            </w:r>
            <w:r w:rsidR="0041582C" w:rsidRPr="00434E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correct.”</w:t>
            </w:r>
          </w:p>
          <w:p w14:paraId="10CDB340" w14:textId="77777777" w:rsidR="00CC3D2C" w:rsidRPr="00434E6A" w:rsidRDefault="00CC3D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0B204A6F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CC3D2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747B1D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04B0A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</w:t>
            </w:r>
            <w:r w:rsidRPr="00747B1D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1F033004" w14:textId="68896973" w:rsidR="0041582C" w:rsidRPr="00747B1D" w:rsidRDefault="004158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à votre chaise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livres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la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224. </w:t>
            </w:r>
            <w:r w:rsidR="00747B1D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47B1D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pont de l’apprentissage visuel au-dessus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Lisez avec moi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fraction est un symbole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représente les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parties égales d’un tout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fraction ayant pour numérateur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une fraction unitaire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cette situation, quel est le tout</w:t>
            </w:r>
            <w:r w:rsidR="004F46A0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5C7C727" w14:textId="5463FFB0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>S: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</w:t>
            </w:r>
            <w:r w:rsid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plat entier de barres au fruits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A39BAB1" w14:textId="438B3A1F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parties égales est ce que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Mr. Kim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plat de barres aux fruits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98FC1C4" w14:textId="3C32568C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“Mr. Kim </w:t>
            </w:r>
            <w:r w:rsid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 coupé le plat en 6 barres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A3B611F" w14:textId="3C3CECFA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correct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fraction représente chaque partie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7CF5592" w14:textId="68044CA6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“1/6 </w:t>
            </w:r>
            <w:r w:rsid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représente chaque partie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2245BC7" w14:textId="2278FA95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est-ce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1/6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th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DDADD30" w14:textId="1FFE16E3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qu’il y a 6 parties égales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BD3F427" w14:textId="2B70B7DD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la page suivante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(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</w:rPr>
              <w:t>Read it together with the students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.)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quelles parties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deux 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fractions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les mêmes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BD43EF" w14:textId="4B89CAB9" w:rsidR="004F46A0" w:rsidRPr="00747B1D" w:rsidRDefault="004F46A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747B1D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“Les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47B1D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dénominateurs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747B1D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Pour chaque situation, le nombre de parties en tout est le même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D005108" w14:textId="3C884F33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vrai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quelles parties sont différentes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03DD334" w14:textId="626C3ED7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lastRenderedPageBreak/>
              <w:t xml:space="preserve">S: 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47B1D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47B1D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numérateurs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47B1D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sont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47B1D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différents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parce 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qu’ils représentent</w:t>
            </w:r>
            <w:r w:rsid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nombre de parties dont on parle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171BA11" w14:textId="5A03C281" w:rsidR="004F46A0" w:rsidRPr="00375B07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Parce que les numérateurs représentent combien de parties égales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décrites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dénominateur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 le nombre total de parties égales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 tout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ce que vous écrivez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utilise-t-on le terme sixième pour les dénominateurs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lieu de six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22273F0" w14:textId="1DCB8723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sixièmes est le nom pour toutes les parties égales dans un tout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9254DD6" w14:textId="115339FC" w:rsidR="004F46A0" w:rsidRPr="00375B07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sur une feuille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J’aimerais que vous écriviez la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parts de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pizza.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mangées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parts de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pizza. 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écrit-on cette fraction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EE20D59" w14:textId="6E9E1C86" w:rsidR="004F46A0" w:rsidRPr="00375B07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 s’écrit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6/8.”</w:t>
            </w:r>
          </w:p>
          <w:p w14:paraId="026C48C2" w14:textId="2B83E67A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le numérateur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F61D2C5" w14:textId="3FB300D6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“6 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375B07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numérateur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3853E2B" w14:textId="072165BD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 nombre est le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5B07"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dénominateur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14ED08B" w14:textId="1AFBFAF9" w:rsidR="004F46A0" w:rsidRPr="00747B1D" w:rsidRDefault="004F46A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“8 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est le </w:t>
            </w:r>
            <w:r w:rsidR="00375B07"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dénominateur</w:t>
            </w:r>
            <w:r w:rsidRPr="00747B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626E414" w14:textId="72162D04" w:rsidR="004F46A0" w:rsidRPr="00747B1D" w:rsidRDefault="004F46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747B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2B8BCFCC" w14:textId="77777777" w:rsidR="00814A03" w:rsidRPr="00375B07" w:rsidRDefault="00814A0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6DEC2FF5" w:rsidR="008815DF" w:rsidRPr="00375B07" w:rsidRDefault="00814A0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75B07"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la pratique guidée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J’ai besoin de deux volontaires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parts y a-t-il dans ce tout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E7C18FA" w14:textId="417BF05D" w:rsidR="00814A03" w:rsidRPr="00375B07" w:rsidRDefault="00814A03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Trois parts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CE2F434" w14:textId="3948D780" w:rsidR="00814A03" w:rsidRPr="00375B07" w:rsidRDefault="00814A0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première question nous demande d’écrire la fraction unitaire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représente chaque partie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tout. Quelle serait la fraction unitaire pour cette image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6AF3738" w14:textId="5D3A9FE8" w:rsidR="00814A03" w:rsidRPr="00375B07" w:rsidRDefault="00814A03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fraction unitaire serait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1/3”</w:t>
            </w:r>
          </w:p>
          <w:p w14:paraId="58ED69F3" w14:textId="7EAC9B30" w:rsidR="00814A03" w:rsidRPr="00375B07" w:rsidRDefault="00814A0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correct, pourquoi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FFCBE3E" w14:textId="676BB90B" w:rsidR="00814A03" w:rsidRPr="00375B07" w:rsidRDefault="00814A03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qu’une partie du tout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serait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 </w:t>
            </w:r>
            <w:r w:rsidR="0001000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part sur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01000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parts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420D7BF" w14:textId="59C49848" w:rsidR="00814A03" w:rsidRPr="00375B07" w:rsidRDefault="00814A0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0DEF866A" w14:textId="77777777" w:rsidR="008815DF" w:rsidRPr="0001000F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01000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4393A8E5" w14:textId="3C56ED53" w:rsidR="008815DF" w:rsidRPr="0001000F" w:rsidRDefault="00814A0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combien de parties sont coloriées en orange sur l’image</w:t>
            </w: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3E3FD5" w14:textId="07F2DD4B" w:rsidR="00CC3D2C" w:rsidRDefault="00CC3D2C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Wait for the students to do so.</w:t>
            </w:r>
          </w:p>
          <w:p w14:paraId="51DC089B" w14:textId="12FBB0D6" w:rsidR="00814A03" w:rsidRPr="00375B07" w:rsidRDefault="00814A03" w:rsidP="00CC3D2C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“Ok, 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dites-le tous ensemble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parties sont oranges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0724D95" w14:textId="2851F4F3" w:rsidR="00814A03" w:rsidRPr="00375B07" w:rsidRDefault="00814A0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01000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deux parties sont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orange.”</w:t>
            </w:r>
          </w:p>
          <w:p w14:paraId="59B113E2" w14:textId="7AAC086C" w:rsidR="00814A03" w:rsidRPr="00375B07" w:rsidRDefault="00814A0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quelle fraction du tout est orange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A5F13D" w14:textId="405675A5" w:rsidR="00814A03" w:rsidRPr="00375B07" w:rsidRDefault="00814A0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“2/3.”</w:t>
            </w:r>
          </w:p>
          <w:p w14:paraId="4FEC021F" w14:textId="40DE1049" w:rsidR="00814A03" w:rsidRPr="00375B07" w:rsidRDefault="00814A0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Y-a-t-il des</w:t>
            </w:r>
            <w:r w:rsidRPr="00375B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questions?”</w:t>
            </w:r>
          </w:p>
          <w:p w14:paraId="2C7867F6" w14:textId="22238D79" w:rsidR="00814A03" w:rsidRPr="0001000F" w:rsidRDefault="00814A0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1000F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01000F">
              <w:rPr>
                <w:rFonts w:asciiTheme="majorHAnsi" w:hAnsiTheme="majorHAnsi" w:cs="Arial"/>
                <w:i/>
                <w:sz w:val="20"/>
                <w:szCs w:val="20"/>
              </w:rPr>
              <w:t>“No</w:t>
            </w:r>
            <w:r w:rsidR="0001000F" w:rsidRPr="0001000F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 w:rsidRPr="0001000F">
              <w:rPr>
                <w:rFonts w:asciiTheme="majorHAnsi" w:hAnsiTheme="majorHAnsi" w:cs="Arial"/>
                <w:i/>
                <w:sz w:val="20"/>
                <w:szCs w:val="20"/>
              </w:rPr>
              <w:t>!”</w:t>
            </w:r>
          </w:p>
          <w:p w14:paraId="333B8B93" w14:textId="17BF1E95" w:rsidR="00814A03" w:rsidRPr="0001000F" w:rsidRDefault="00814A0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1000F"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dites toujours ça</w:t>
            </w: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00F"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verra bien</w:t>
            </w: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00F"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en ayant</w:t>
            </w: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100 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% à la pratique indépendante</w:t>
            </w: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Commencez</w:t>
            </w:r>
            <w:r w:rsidRPr="0001000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D27E73F" w14:textId="3C01EE83" w:rsidR="00CA050D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CC3D2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A1CB1C0" w14:textId="4358AD6C" w:rsidR="00CC3D2C" w:rsidRPr="00CC3D2C" w:rsidRDefault="00CC3D2C" w:rsidP="00CC3D2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the students do all the problems on independent practice.</w:t>
            </w:r>
          </w:p>
          <w:p w14:paraId="3127EF1B" w14:textId="77777777" w:rsidR="00CC3D2C" w:rsidRPr="00CC3D2C" w:rsidRDefault="00CC3D2C" w:rsidP="00CC3D2C">
            <w:pPr>
              <w:pStyle w:val="ListParagraph"/>
              <w:ind w:left="3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3FFF2C77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CC3D2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0C2AC74" w:rsidR="004251CC" w:rsidRPr="0001000F" w:rsidRDefault="00814A0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1000F" w:rsidRP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Ok</w:t>
            </w:r>
            <w:r w:rsidRP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1000F" w:rsidRP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rangez vos livres</w:t>
            </w:r>
            <w:r w:rsidRP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414560" w:rsidRP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peut me dire quels sont les deux nombres qui font une fraction</w:t>
            </w:r>
            <w:r w:rsidR="00414560" w:rsidRP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EF46318" w14:textId="7AE10CE9" w:rsidR="00414560" w:rsidRPr="00375B07" w:rsidRDefault="0041456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01000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numérateur et un dénominateur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C9F50E5" w14:textId="343F36DB" w:rsidR="00414560" w:rsidRPr="00375B07" w:rsidRDefault="0041456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correct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qu’est-ce qui sépare un numérateur et un dénominateur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8F52B4E" w14:textId="3AA3561A" w:rsidR="00414560" w:rsidRPr="00375B07" w:rsidRDefault="0041456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01000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ligne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C3741C9" w14:textId="1F27EF22" w:rsidR="00414560" w:rsidRPr="00375B07" w:rsidRDefault="0041456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correct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le nombre du dessous, ou le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1000F"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dénominateur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décrit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8D8E169" w14:textId="64140947" w:rsidR="00414560" w:rsidRPr="00375B07" w:rsidRDefault="0041456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01000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Ca dit en combien de parties on a séparé un tout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BB1C731" w14:textId="7C256193" w:rsidR="00414560" w:rsidRPr="00375B07" w:rsidRDefault="0041456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le nombre du dessus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 le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</w:t>
            </w:r>
            <w:r w:rsidR="0001000F"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umérateur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6D70B29" w14:textId="105C5225" w:rsidR="00414560" w:rsidRPr="00375B07" w:rsidRDefault="0041456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sz w:val="20"/>
                <w:szCs w:val="20"/>
                <w:lang w:val="fr-FR"/>
              </w:rPr>
              <w:t>S: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“</w:t>
            </w:r>
            <w:r w:rsidR="0001000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Ca dit combien de parties du tout il y a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AACFAF0" w14:textId="2249C13C" w:rsidR="00414560" w:rsidRPr="00375B07" w:rsidRDefault="0041456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correct.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une fraction unitaire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9A73585" w14:textId="17D37289" w:rsidR="00414560" w:rsidRPr="00375B07" w:rsidRDefault="0041456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375B0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01000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Quel est le numérateur commun de toutes les fractions unitaires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?”</w:t>
            </w:r>
          </w:p>
          <w:p w14:paraId="2D97C428" w14:textId="22278302" w:rsidR="00414560" w:rsidRPr="00375B07" w:rsidRDefault="0041456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fraction unitaire a toujours quel chiffre en numérateur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93066BA" w14:textId="05FF47B0" w:rsidR="00414560" w:rsidRPr="00375B07" w:rsidRDefault="0041456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375B0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01000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Une fraction unitaire aura toujours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1</w:t>
            </w:r>
            <w:r w:rsidR="0001000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en tant que numérateur</w:t>
            </w:r>
            <w:r w:rsidRPr="00375B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B245750" w14:textId="2A8688BD" w:rsidR="004251CC" w:rsidRPr="00CC3D2C" w:rsidRDefault="00414560" w:rsidP="009A0F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cette leçon vous avez appris à écrire une fraction</w:t>
            </w:r>
            <w:r w:rsidRPr="00375B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100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décrire une partie d’une région. </w:t>
            </w:r>
            <w:r w:rsidR="0001000F"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1000F"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numérateur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A0F53"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d’une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fraction </w:t>
            </w:r>
            <w:r w:rsidR="009A0F53"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 combien de parties égales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fraction représente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le dénominateur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 le nombre total de parties égales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région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Pr="009A0F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B04B0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7FA7FA1" w:rsidR="004251CC" w:rsidRPr="00C11549" w:rsidRDefault="00CC3D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F54E1"/>
    <w:multiLevelType w:val="hybridMultilevel"/>
    <w:tmpl w:val="DB804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19027A"/>
    <w:multiLevelType w:val="hybridMultilevel"/>
    <w:tmpl w:val="B3B6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971E66"/>
    <w:multiLevelType w:val="hybridMultilevel"/>
    <w:tmpl w:val="CB2E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1000F"/>
    <w:rsid w:val="0003446E"/>
    <w:rsid w:val="001215C8"/>
    <w:rsid w:val="00222B26"/>
    <w:rsid w:val="002F40F8"/>
    <w:rsid w:val="00375B07"/>
    <w:rsid w:val="003D4F36"/>
    <w:rsid w:val="00414560"/>
    <w:rsid w:val="0041582C"/>
    <w:rsid w:val="004251CC"/>
    <w:rsid w:val="00434E6A"/>
    <w:rsid w:val="00471883"/>
    <w:rsid w:val="004F46A0"/>
    <w:rsid w:val="00644770"/>
    <w:rsid w:val="006F27C9"/>
    <w:rsid w:val="00706036"/>
    <w:rsid w:val="00747B1D"/>
    <w:rsid w:val="007E7E59"/>
    <w:rsid w:val="00814A03"/>
    <w:rsid w:val="00841919"/>
    <w:rsid w:val="00853196"/>
    <w:rsid w:val="008815DF"/>
    <w:rsid w:val="008F2403"/>
    <w:rsid w:val="009460E6"/>
    <w:rsid w:val="009A0F53"/>
    <w:rsid w:val="009B3DA2"/>
    <w:rsid w:val="009D3A67"/>
    <w:rsid w:val="00A33D1C"/>
    <w:rsid w:val="00A52C40"/>
    <w:rsid w:val="00AA658E"/>
    <w:rsid w:val="00B049C7"/>
    <w:rsid w:val="00B04B0A"/>
    <w:rsid w:val="00B31316"/>
    <w:rsid w:val="00B40DE7"/>
    <w:rsid w:val="00BD4B6B"/>
    <w:rsid w:val="00BD6A74"/>
    <w:rsid w:val="00C11549"/>
    <w:rsid w:val="00C2210E"/>
    <w:rsid w:val="00C23888"/>
    <w:rsid w:val="00C8466E"/>
    <w:rsid w:val="00CA050D"/>
    <w:rsid w:val="00CC3D2C"/>
    <w:rsid w:val="00CD5DB9"/>
    <w:rsid w:val="00D334ED"/>
    <w:rsid w:val="00D65C24"/>
    <w:rsid w:val="00DE7298"/>
    <w:rsid w:val="00DF6EC0"/>
    <w:rsid w:val="00EE4845"/>
    <w:rsid w:val="00E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1479</Words>
  <Characters>8433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6</cp:revision>
  <dcterms:created xsi:type="dcterms:W3CDTF">2013-02-11T22:47:00Z</dcterms:created>
  <dcterms:modified xsi:type="dcterms:W3CDTF">2013-02-19T00:50:00Z</dcterms:modified>
</cp:coreProperties>
</file>