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D28D8" w:rsidRPr="00C11549" w14:paraId="48F2BDC3" w14:textId="77777777" w:rsidTr="0077523B">
        <w:tc>
          <w:tcPr>
            <w:tcW w:w="3666" w:type="dxa"/>
            <w:shd w:val="solid" w:color="F2DBDB" w:themeColor="accent2" w:themeTint="33" w:fill="C0504D" w:themeFill="accent2"/>
          </w:tcPr>
          <w:p w14:paraId="58F4AE9B" w14:textId="77777777" w:rsidR="00ED28D8" w:rsidRPr="00C11549" w:rsidRDefault="00ED28D8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0D7C1B4E" w14:textId="7D67A2B6" w:rsidR="00ED28D8" w:rsidRPr="00C11549" w:rsidRDefault="00ED28D8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D303AC0" w14:textId="0BDA0ECB" w:rsidR="00ED28D8" w:rsidRDefault="00ED28D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9-7</w:t>
            </w:r>
          </w:p>
          <w:p w14:paraId="55100710" w14:textId="1C382524" w:rsidR="00ED28D8" w:rsidRPr="00C11549" w:rsidRDefault="00ED28D8" w:rsidP="00ED28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Fractions and Length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5929018C" w:rsidR="00ED28D8" w:rsidRPr="00ED28D8" w:rsidRDefault="00ED28D8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D28D8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ED28D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42A280A" w:rsidR="00B31316" w:rsidRPr="00A42D02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2362C">
              <w:rPr>
                <w:rFonts w:asciiTheme="majorHAnsi" w:hAnsiTheme="majorHAnsi"/>
                <w:b/>
                <w:sz w:val="20"/>
                <w:szCs w:val="20"/>
              </w:rPr>
              <w:t>3.NF.2.b</w:t>
            </w:r>
            <w:r w:rsidR="0064477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2362C">
              <w:rPr>
                <w:rFonts w:asciiTheme="majorHAnsi" w:hAnsiTheme="majorHAnsi"/>
                <w:b/>
                <w:sz w:val="20"/>
                <w:szCs w:val="20"/>
              </w:rPr>
              <w:t>Number and Operations-Fractions</w:t>
            </w:r>
          </w:p>
        </w:tc>
      </w:tr>
      <w:tr w:rsidR="008815DF" w:rsidRPr="00C11549" w14:paraId="71F41B94" w14:textId="77777777" w:rsidTr="00ED28D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E27208" w14:paraId="62A07088" w14:textId="77777777" w:rsidTr="008815DF">
        <w:tc>
          <w:tcPr>
            <w:tcW w:w="5418" w:type="dxa"/>
            <w:gridSpan w:val="2"/>
          </w:tcPr>
          <w:p w14:paraId="103F3B1D" w14:textId="77777777" w:rsidR="004251CC" w:rsidRDefault="00A42D02">
            <w:pPr>
              <w:rPr>
                <w:rFonts w:asciiTheme="majorHAnsi" w:hAnsiTheme="majorHAnsi"/>
                <w:sz w:val="20"/>
                <w:szCs w:val="20"/>
              </w:rPr>
            </w:pPr>
            <w:r w:rsidRPr="00A42D02">
              <w:rPr>
                <w:rFonts w:asciiTheme="majorHAnsi" w:hAnsiTheme="majorHAnsi"/>
                <w:sz w:val="20"/>
                <w:szCs w:val="20"/>
              </w:rPr>
              <w:t>Students will a</w:t>
            </w:r>
            <w:r w:rsidR="0032362C" w:rsidRPr="00A42D02">
              <w:rPr>
                <w:rFonts w:asciiTheme="majorHAnsi" w:hAnsiTheme="majorHAnsi"/>
                <w:sz w:val="20"/>
                <w:szCs w:val="20"/>
              </w:rPr>
              <w:t>ssociate the model, symbol, and words used to describe a fractional part of the length of an object.</w:t>
            </w:r>
          </w:p>
          <w:p w14:paraId="03FC266E" w14:textId="75BB3375" w:rsidR="00A42D02" w:rsidRPr="00ED28D8" w:rsidRDefault="00E27208" w:rsidP="00E2720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associer le modèle</w:t>
            </w:r>
            <w:r w:rsidR="00A42D02"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 symbole et les mots</w:t>
            </w:r>
            <w:r w:rsidR="00A42D02"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utilisés pour décrire une partie fractionnaire</w:t>
            </w:r>
            <w:r w:rsidR="00A42D02"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 la longueur d’un objet</w:t>
            </w:r>
            <w:r w:rsidR="00A42D02"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099A2011" w:rsidR="00A33D1C" w:rsidRDefault="00A42D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</w:t>
            </w:r>
            <w:r w:rsidR="00FA4EB8">
              <w:rPr>
                <w:rFonts w:asciiTheme="majorHAnsi" w:hAnsiTheme="majorHAnsi"/>
                <w:sz w:val="20"/>
                <w:szCs w:val="20"/>
              </w:rPr>
              <w:t xml:space="preserve"> say the length using fractions.</w:t>
            </w:r>
          </w:p>
          <w:p w14:paraId="24A8253A" w14:textId="6B6E5CAD" w:rsidR="00706036" w:rsidRPr="00ED28D8" w:rsidRDefault="00E2720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la longueur en utilisant des fractions</w:t>
            </w:r>
            <w:r w:rsidR="00FA4EB8" w:rsidRPr="00ED28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E27208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E27208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4309998E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43DE6E9" w:rsidR="00BD4B6B" w:rsidRPr="00C11549" w:rsidRDefault="003236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fraction describes the division of a whole (region, set, segment) into equal parts. The bottom number in a fraction tells how many equal parts the whole is divided into. The top number tells how many equal parts are indicated. A fraction is relative to the size of the whole.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3ACD4918" w14:textId="647279DE" w:rsidR="001015D2" w:rsidRPr="001015D2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FA4EB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27208">
              <w:rPr>
                <w:rFonts w:asciiTheme="majorHAnsi" w:hAnsiTheme="majorHAnsi"/>
                <w:sz w:val="20"/>
                <w:szCs w:val="20"/>
                <w:lang w:val="fr-FR"/>
              </w:rPr>
              <w:t>longueur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2D58A488" w:rsidR="004251CC" w:rsidRPr="001015D2" w:rsidRDefault="004251CC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27208">
              <w:rPr>
                <w:rFonts w:asciiTheme="majorHAnsi" w:hAnsiTheme="majorHAnsi"/>
                <w:sz w:val="20"/>
                <w:szCs w:val="20"/>
                <w:lang w:val="fr-FR"/>
              </w:rPr>
              <w:t>longueur</w:t>
            </w:r>
          </w:p>
          <w:p w14:paraId="68F36196" w14:textId="661B2E73" w:rsidR="00C8466E" w:rsidRPr="00A42D02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ED28D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301FBD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29BE8F1" w14:textId="77777777" w:rsidR="0032362C" w:rsidRDefault="0032362C" w:rsidP="00A42D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42D02">
              <w:rPr>
                <w:rFonts w:asciiTheme="majorHAnsi" w:hAnsiTheme="majorHAnsi"/>
                <w:sz w:val="20"/>
                <w:szCs w:val="20"/>
              </w:rPr>
              <w:t>Fraction strips</w:t>
            </w:r>
          </w:p>
          <w:p w14:paraId="07FE0E99" w14:textId="3244210C" w:rsidR="00A42D02" w:rsidRPr="00A42D02" w:rsidRDefault="00A42D02" w:rsidP="00A42D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markers, erasers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02A76864" w:rsidR="008815DF" w:rsidRPr="001015D2" w:rsidRDefault="00ED28D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</w:t>
            </w:r>
            <w:r w:rsidR="00E27208" w:rsidRPr="001015D2">
              <w:rPr>
                <w:rFonts w:asciiTheme="majorHAnsi" w:hAnsiTheme="majorHAnsi"/>
                <w:sz w:val="20"/>
                <w:szCs w:val="20"/>
                <w:lang w:val="fr-FR"/>
              </w:rPr>
              <w:t>umérateur</w:t>
            </w:r>
            <w:r w:rsidR="00FA4EB8" w:rsidRPr="001015D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fraction, 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ED28D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58AA32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A42D02">
              <w:rPr>
                <w:rFonts w:asciiTheme="majorHAnsi" w:hAnsiTheme="majorHAnsi"/>
                <w:b/>
                <w:sz w:val="20"/>
                <w:szCs w:val="20"/>
              </w:rPr>
              <w:t xml:space="preserve">  25 -30 minutes</w:t>
            </w:r>
          </w:p>
        </w:tc>
      </w:tr>
      <w:tr w:rsidR="004251CC" w:rsidRPr="002A6112" w14:paraId="6C3689F4" w14:textId="77777777" w:rsidTr="00ED28D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0EC65F6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42D02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96B4184" w14:textId="046BE391" w:rsidR="00644770" w:rsidRPr="001015D2" w:rsidRDefault="003236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“Ok class</w:t>
            </w:r>
            <w:r w:rsidR="00E27208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27208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regardez-moi s’il vous plait</w:t>
            </w:r>
            <w:r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déjà comment écrire une fraction pour décrire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partie d’un tout et une partie d’un ensemble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apprendre à écrire une fraction pour décrire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partie d’une longueur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si je vous demandais de trouver la longueur d’un ruban,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information est-ce que je vous demanderais pour la trouver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75761FE" w14:textId="22A3BA61" w:rsidR="0032362C" w:rsidRPr="001015D2" w:rsidRDefault="0032362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2720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Vous nous demanderiez la longueur du ruban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0168A9F" w14:textId="61DF0BD3" w:rsidR="0032362C" w:rsidRPr="001015D2" w:rsidRDefault="00FA4EB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longueur veut dire combien un objet est long</w:t>
            </w:r>
            <w:r w:rsidR="0032362C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3D96A6" w14:textId="77777777" w:rsidR="0032362C" w:rsidRPr="00E27208" w:rsidRDefault="003236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37A08E94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42D02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71C00F4" w14:textId="11B2EBB7" w:rsidR="00FA4EB8" w:rsidRPr="00E27208" w:rsidRDefault="00F467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vos tables, vous avez une feuille de bandes de fractions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que vous trouviez la bande de fraction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a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¼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l’une des parties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la trouvez, montrez-la-moi</w:t>
            </w:r>
            <w:r w:rsidRPr="00E2720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FA4EB8" w:rsidRPr="00E2720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8334CD5" w14:textId="43949527" w:rsidR="00A42D02" w:rsidRPr="001015D2" w:rsidRDefault="00FA4EB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D28D8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27208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Bien. Maintenant j’aimerais que vous</w:t>
            </w:r>
            <w:r w:rsidR="00F46770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marquiez avec des fractions</w:t>
            </w:r>
            <w:r w:rsidR="00F46770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27208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l’autre partie de la bande</w:t>
            </w:r>
            <w:r w:rsidR="00F46770" w:rsidRPr="00E272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après j’aimerais que vous coloriez 3 parties de cette bande</w:t>
            </w:r>
            <w:r w:rsidR="00F46770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fini, écrivez une fraction</w:t>
            </w:r>
            <w:r w:rsidR="00F46770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côté de la bande</w:t>
            </w:r>
            <w:r w:rsidR="00F46770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dire quelle partie de la longueur</w:t>
            </w:r>
            <w:r w:rsidR="00F46770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bande vous avez coloriée</w:t>
            </w:r>
            <w:r w:rsidR="00F46770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vos mains sur vos oreilles quand vous avez fini</w:t>
            </w:r>
            <w:r w:rsidR="00A42D02"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.” </w:t>
            </w:r>
          </w:p>
          <w:p w14:paraId="4BC5FFB4" w14:textId="1387A60C" w:rsidR="00FA4EB8" w:rsidRPr="00FA4EB8" w:rsidRDefault="00FA4EB8" w:rsidP="00FA4E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students aren’t understanding, demonstrate the task for them.</w:t>
            </w:r>
          </w:p>
          <w:p w14:paraId="0C543350" w14:textId="77777777" w:rsidR="00A42D02" w:rsidRDefault="00B77D6F" w:rsidP="00A42D0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42D02">
              <w:rPr>
                <w:rFonts w:asciiTheme="majorHAnsi" w:hAnsiTheme="majorHAnsi" w:cs="Arial"/>
                <w:sz w:val="20"/>
                <w:szCs w:val="20"/>
              </w:rPr>
              <w:t>Give students about 2 minutes to finish the task.</w:t>
            </w:r>
          </w:p>
          <w:p w14:paraId="04DAB3C7" w14:textId="4F7CE27E" w:rsidR="00A42D02" w:rsidRPr="00B2348E" w:rsidRDefault="00A42D02" w:rsidP="00A42D02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D28D8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quelqu’un a besoin de plus de temps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</w:rPr>
              <w:t>arfait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que vous avez fini, levez-vous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emmenez votre bande de fraction avec vous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un partenaire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vérifiez si vous avez écrit la même fraction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325EAF9E" w14:textId="77777777" w:rsidR="00A42D02" w:rsidRDefault="00B77D6F" w:rsidP="00A42D0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42D02">
              <w:rPr>
                <w:rFonts w:asciiTheme="majorHAnsi" w:hAnsiTheme="majorHAnsi" w:cs="Arial"/>
                <w:sz w:val="20"/>
                <w:szCs w:val="20"/>
              </w:rPr>
              <w:t>Give students about 30 seconds</w:t>
            </w:r>
          </w:p>
          <w:p w14:paraId="5E2C2ECE" w14:textId="7FE12760" w:rsidR="00A42D02" w:rsidRPr="00B2348E" w:rsidRDefault="00A42D02" w:rsidP="00A42D0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B77D6F" w:rsidRPr="00A42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</w:rPr>
              <w:t>“Ok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</w:rPr>
              <w:t>asseyez-vous</w:t>
            </w:r>
            <w:r w:rsidR="00B77D6F" w:rsidRPr="00B2348E"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</w:p>
          <w:p w14:paraId="3E0FE4C9" w14:textId="77777777" w:rsidR="00A42D02" w:rsidRPr="00A42D02" w:rsidRDefault="00B77D6F" w:rsidP="00A42D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02">
              <w:rPr>
                <w:rFonts w:asciiTheme="majorHAnsi" w:hAnsiTheme="majorHAnsi" w:cs="Arial"/>
                <w:sz w:val="20"/>
                <w:szCs w:val="20"/>
              </w:rPr>
              <w:t>On the board, draw a 1 strip</w:t>
            </w:r>
            <w:r w:rsidR="00A42D0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F7C4CA4" w14:textId="643B0661" w:rsidR="00A42D02" w:rsidRPr="001015D2" w:rsidRDefault="00A42D02" w:rsidP="00A42D02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D28D8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bande est un tout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.” </w:t>
            </w:r>
          </w:p>
          <w:p w14:paraId="251B826C" w14:textId="77777777" w:rsidR="00A42D02" w:rsidRPr="00A42D02" w:rsidRDefault="00B77D6F" w:rsidP="00A42D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02">
              <w:rPr>
                <w:rFonts w:asciiTheme="majorHAnsi" w:hAnsiTheme="majorHAnsi" w:cs="Arial"/>
                <w:sz w:val="20"/>
                <w:szCs w:val="20"/>
              </w:rPr>
              <w:t>Divide the strip into fourths and write ¼ in the first part</w:t>
            </w:r>
            <w:r w:rsidR="00A42D0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023C4C3" w14:textId="5A5FBD8F" w:rsidR="008815DF" w:rsidRPr="001015D2" w:rsidRDefault="00A42D02" w:rsidP="00A42D0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est-ce que cette partie est</w:t>
            </w:r>
            <w:r w:rsidR="00B77D6F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¼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longueur de toute la bande</w:t>
            </w:r>
            <w:r w:rsidR="00B77D6F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A4EB8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FA4EB8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B77D6F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21C6F97" w14:textId="0DBD26B9" w:rsidR="00B77D6F" w:rsidRPr="001015D2" w:rsidRDefault="00B77D6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1 partie et la bande fait 4 parties égales en longueur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274BCEA" w14:textId="3C4D2ABF" w:rsidR="00B77D6F" w:rsidRPr="001015D2" w:rsidRDefault="00B77D6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quelle fraction décrit la longueur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chacune des autres parties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5016F77" w14:textId="43C20417" w:rsidR="00B77D6F" w:rsidRPr="001015D2" w:rsidRDefault="00B77D6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9E2E26"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“1/4</w:t>
            </w:r>
            <w:r w:rsidR="00D1554C"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;</w:t>
            </w:r>
            <w:r w:rsidR="009E2E26"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chacune fait</w:t>
            </w:r>
            <w:r w:rsidR="009E2E26"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 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</w:t>
            </w:r>
            <w:r w:rsidR="009E2E26"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 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parties égales</w:t>
            </w:r>
            <w:r w:rsidR="009E2E26"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53505D1" w14:textId="77777777" w:rsidR="00A42D02" w:rsidRPr="00A42D02" w:rsidRDefault="00D1554C" w:rsidP="00A42D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02">
              <w:rPr>
                <w:rFonts w:asciiTheme="majorHAnsi" w:hAnsiTheme="majorHAnsi" w:cs="Arial"/>
                <w:sz w:val="20"/>
                <w:szCs w:val="20"/>
              </w:rPr>
              <w:t>Shade the first three parts of the strip</w:t>
            </w:r>
          </w:p>
          <w:p w14:paraId="0C79E404" w14:textId="1FF7E571" w:rsidR="00A42D02" w:rsidRPr="001015D2" w:rsidRDefault="00A42D02" w:rsidP="00A42D02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D1554C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Ecrivons une fraction pour décrire la partie</w:t>
            </w:r>
            <w:r w:rsidR="00D1554C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la longueur qui est </w:t>
            </w:r>
            <w:r w:rsidR="00ED28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coloriée</w:t>
            </w:r>
            <w:r w:rsidR="00D1554C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D1554C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9E0EC5A" w14:textId="77777777" w:rsidR="00A42D02" w:rsidRPr="00A42D02" w:rsidRDefault="00D1554C" w:rsidP="00A42D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02">
              <w:rPr>
                <w:rFonts w:asciiTheme="majorHAnsi" w:hAnsiTheme="majorHAnsi" w:cs="Arial"/>
                <w:sz w:val="20"/>
                <w:szCs w:val="20"/>
              </w:rPr>
              <w:t>Draw a fraction bar</w:t>
            </w:r>
          </w:p>
          <w:p w14:paraId="4C86E75D" w14:textId="62DB6CB6" w:rsidR="00D1554C" w:rsidRPr="001015D2" w:rsidRDefault="00A42D02" w:rsidP="00A42D0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D28D8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numérateur</w:t>
            </w:r>
            <w:r w:rsidR="00D1554C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le nombre au-dessus de la fraction</w:t>
            </w:r>
            <w:r w:rsidR="00D1554C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A4A83A7" w14:textId="5047D8B4" w:rsidR="00D1554C" w:rsidRPr="001015D2" w:rsidRDefault="00D1554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“C’est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3.”</w:t>
            </w:r>
          </w:p>
          <w:p w14:paraId="1DBBCC9D" w14:textId="092A675C" w:rsidR="00D1554C" w:rsidRPr="001015D2" w:rsidRDefault="00D1554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pourquoi est-ce que c’est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3?”</w:t>
            </w:r>
          </w:p>
          <w:p w14:paraId="2BC6F940" w14:textId="1958B8CF" w:rsidR="00D1554C" w:rsidRPr="001015D2" w:rsidRDefault="00D1554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3 parties sont coloriées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6213D80" w14:textId="1C73B07C" w:rsidR="00D1554C" w:rsidRPr="001015D2" w:rsidRDefault="00D1554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 est le dénominateur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513BFBF" w14:textId="2BD9087F" w:rsidR="00D1554C" w:rsidRPr="001015D2" w:rsidRDefault="00D1554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“4, 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la longueur a 4 parties en tout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F103556" w14:textId="4576DC3F" w:rsidR="00D1554C" w:rsidRPr="001015D2" w:rsidRDefault="00D1554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partie de la longueur est coloriée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DCA2EEF" w14:textId="7F565A51" w:rsidR="00D1554C" w:rsidRPr="001015D2" w:rsidRDefault="00D1554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“3/4 </w:t>
            </w:r>
            <w:r w:rsidR="00B23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 la longueur est coloriée</w:t>
            </w:r>
            <w:r w:rsidRPr="001015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9A080D5" w14:textId="64B6F9C1" w:rsidR="00D1554C" w:rsidRPr="001015D2" w:rsidRDefault="009973F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ce que j’aimerais que vous fassiez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de choisir un  partenaire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trois bandes de fractions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Marquez toutes les parties de la bande avec des fractions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ensuite, coloriez une partie de la longueur de chaque bande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Ecrivez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une fraction à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6A3B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bande</w:t>
            </w:r>
            <w:r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vous dise quelle fraction</w:t>
            </w:r>
            <w:r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longueur de la bande</w:t>
            </w:r>
            <w:r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coloriée</w:t>
            </w:r>
            <w:r w:rsidRP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23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Prêts? Partez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4A97D842" w14:textId="4CC898BA" w:rsidR="009973FA" w:rsidRPr="00A42D02" w:rsidRDefault="00A42D02" w:rsidP="00A42D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Give students about 10 minutes</w:t>
            </w:r>
          </w:p>
          <w:p w14:paraId="3E5029FA" w14:textId="4CC85A5F" w:rsidR="009973FA" w:rsidRPr="009D6A3B" w:rsidRDefault="009973F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“Ok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retournez vous asseoir et prenez vos livres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234”</w:t>
            </w:r>
          </w:p>
          <w:p w14:paraId="37404ED9" w14:textId="77777777" w:rsidR="008815DF" w:rsidRPr="009D6A3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7D516BC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A42D02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473B00C1" w14:textId="5342BCA0" w:rsidR="009973FA" w:rsidRPr="001015D2" w:rsidRDefault="009973F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voyez-vous dans le pont de l’apprentissage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visue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 au-dessus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620E62F" w14:textId="7D90F668" w:rsidR="009973FA" w:rsidRPr="001015D2" w:rsidRDefault="009973F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Je vois un collier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061AE068" w14:textId="50F47FFB" w:rsidR="009973FA" w:rsidRPr="001015D2" w:rsidRDefault="009973F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 quoi est-ce que la bande de fraction est un modèle pour le collier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A4EB8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FA4EB8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AEA73F0" w14:textId="2E24342E" w:rsidR="009973FA" w:rsidRPr="009D6A3B" w:rsidRDefault="009973F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La longueur de la bande de fraction représente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la longueur du collier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Sa longueur est divisée en 8 parties égales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</w:t>
            </w:r>
            <w:r w:rsidR="009D6A3B" w:rsidRP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Ça montre que chaque section du collier fait</w:t>
            </w:r>
            <w:r w:rsidRP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1/8 </w:t>
            </w:r>
            <w:r w:rsidR="009D6A3B" w:rsidRP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de la longueur totale du collier</w:t>
            </w:r>
            <w:r w:rsidRP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49463549" w14:textId="12F07226" w:rsidR="009973FA" w:rsidRPr="009D6A3B" w:rsidRDefault="009D6A3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“C’est</w:t>
            </w:r>
            <w:r w:rsidR="009973FA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si j’essaye de décrire</w:t>
            </w:r>
            <w:r w:rsidR="009973FA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longueur entière du collier</w:t>
            </w:r>
            <w:r w:rsidR="009973FA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utilisant une fraction</w:t>
            </w:r>
            <w:r w:rsidR="009973FA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seraient le numérateur et le dénominateur</w:t>
            </w:r>
            <w:r w:rsidR="009973FA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A4EB8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Pensez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cela pendant 5 secondes</w:t>
            </w:r>
            <w:r w:rsidR="00FA4EB8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après je vais demandez a quelqu’un</w:t>
            </w:r>
            <w:r w:rsidR="00FA4EB8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9973FA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584BFE4" w14:textId="402681B0" w:rsidR="009973FA" w:rsidRPr="001015D2" w:rsidRDefault="009973F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S: “8/8”</w:t>
            </w:r>
          </w:p>
          <w:p w14:paraId="204A20AB" w14:textId="7E72F501" w:rsidR="009973FA" w:rsidRPr="001015D2" w:rsidRDefault="009973F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tout à fait correct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C03AD"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BD825D2" w14:textId="77777777" w:rsidR="005C03AD" w:rsidRPr="009D6A3B" w:rsidRDefault="005C03A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31E10269" w14:textId="23D1C75D" w:rsidR="00FA4EB8" w:rsidRPr="00FA4EB8" w:rsidRDefault="00FA4EB8" w:rsidP="00FA4E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this part on the board as you do it.</w:t>
            </w:r>
          </w:p>
          <w:p w14:paraId="6779B7F9" w14:textId="6C1BA2E2" w:rsidR="008815DF" w:rsidRPr="001015D2" w:rsidRDefault="002E36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numéro 1 dans la pratique guidée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voyez-vous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6A633A" w14:textId="6E852215" w:rsidR="002E3691" w:rsidRPr="001015D2" w:rsidRDefault="002E3691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Je vois une unité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2317CF92" w14:textId="198098B6" w:rsidR="002E3691" w:rsidRPr="001015D2" w:rsidRDefault="002E36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quoi d’autre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96CC9C9" w14:textId="247F0D02" w:rsidR="002E3691" w:rsidRPr="001015D2" w:rsidRDefault="002E3691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Je vois aussi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6 1/8 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parts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2A6A817" w14:textId="75CD794C" w:rsidR="002E3691" w:rsidRPr="001015D2" w:rsidRDefault="002E36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ce qu’on doit faire, c’est écrire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fraction unitaire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6A3B"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représente chaque partie de la longueur</w:t>
            </w: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fraction de la longueur est représentée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D43B3E6" w14:textId="35A053D2" w:rsidR="00BC6172" w:rsidRPr="001015D2" w:rsidRDefault="00BC6172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S: “6/8”</w:t>
            </w:r>
          </w:p>
          <w:p w14:paraId="62BC5E4D" w14:textId="3A9C77CB" w:rsidR="00BC6172" w:rsidRPr="001015D2" w:rsidRDefault="00BC617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pensez-vous cela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4FC5104" w14:textId="4B606281" w:rsidR="00BC6172" w:rsidRPr="001015D2" w:rsidRDefault="00BC6172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Parce qu’il y a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6 1/8 </w:t>
            </w:r>
            <w:r w:rsidR="009D6A3B">
              <w:rPr>
                <w:rFonts w:asciiTheme="majorHAnsi" w:hAnsiTheme="majorHAnsi" w:cs="Arial"/>
                <w:sz w:val="20"/>
                <w:szCs w:val="20"/>
                <w:lang w:val="fr-FR"/>
              </w:rPr>
              <w:t>parts</w:t>
            </w:r>
            <w:r w:rsidRPr="001015D2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2FCFBF1C" w14:textId="3445B573" w:rsidR="00BC6172" w:rsidRPr="001015D2" w:rsidRDefault="00BC617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0D9D448F" w14:textId="77777777" w:rsidR="00BC6172" w:rsidRPr="002E3691" w:rsidRDefault="00BC617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1FF4C169" w:rsidR="008815DF" w:rsidRPr="009D6A3B" w:rsidRDefault="00BC617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j’aimerais que  élèves viennent au tableau pour expliquer comment faire le numéro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2.”</w:t>
            </w:r>
          </w:p>
          <w:p w14:paraId="6492DB1A" w14:textId="77777777" w:rsidR="00FA4EB8" w:rsidRDefault="00FA4EB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explain.</w:t>
            </w:r>
          </w:p>
          <w:p w14:paraId="416B5168" w14:textId="38106F53" w:rsidR="00BC6172" w:rsidRPr="00FA4EB8" w:rsidRDefault="00BC6172" w:rsidP="00FA4E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A4EB8">
              <w:rPr>
                <w:rFonts w:asciiTheme="majorHAnsi" w:hAnsiTheme="majorHAnsi" w:cs="Arial"/>
                <w:sz w:val="20"/>
                <w:szCs w:val="20"/>
              </w:rPr>
              <w:t>Prompt and guide as needed.</w:t>
            </w:r>
          </w:p>
          <w:p w14:paraId="4D1EE6A9" w14:textId="77777777" w:rsidR="00BC6172" w:rsidRPr="00C11549" w:rsidRDefault="00BC617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08717EFD" w:rsidR="00706036" w:rsidRPr="009D6A3B" w:rsidRDefault="00FA4EB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vous mettre en paires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complétiez les 2 problèmes suivants ensemble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 vous vous disiez les fractions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A58B25" w14:textId="6C295B22" w:rsidR="00FA4EB8" w:rsidRPr="00FA4EB8" w:rsidRDefault="00FA4EB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pairs and solve 2 more problems.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1BF0BB6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A42D02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32B9B343" w:rsidR="008815DF" w:rsidRPr="001015D2" w:rsidRDefault="00BC617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Commencez à travaillez sur la pratique indépendante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avez des questions, levez la main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6A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Commencez, vous avez </w:t>
            </w:r>
            <w:r w:rsidRPr="001015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 minutes.”</w:t>
            </w:r>
          </w:p>
          <w:p w14:paraId="5D27E73F" w14:textId="77777777" w:rsidR="00CA050D" w:rsidRPr="00C11549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983B37" w14:textId="22226105" w:rsidR="004251CC" w:rsidRPr="00A42D02" w:rsidRDefault="00EE484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A42D02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8672714" w14:textId="74CEE90E" w:rsidR="004251CC" w:rsidRPr="001015D2" w:rsidRDefault="0065592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D6A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9D6A3B" w:rsidRPr="009D6A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“Ok</w:t>
            </w:r>
            <w:r w:rsidRPr="009D6A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class</w:t>
            </w:r>
            <w:r w:rsidR="009D6A3B" w:rsidRPr="009D6A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e, rangez vos livres</w:t>
            </w:r>
            <w:r w:rsidR="00B84A31" w:rsidRPr="009D6A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9D6A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vous souvenez quand vous avez appris à estimer des fractions</w:t>
            </w:r>
            <w:r w:rsidR="00B84A31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9237691" w14:textId="50C1A5BA" w:rsidR="00B84A31" w:rsidRPr="009D6A3B" w:rsidRDefault="009D6A3B">
            <w:pPr>
              <w:rPr>
                <w:rFonts w:asciiTheme="majorHAnsi" w:hAnsiTheme="majorHAnsi"/>
                <w:sz w:val="20"/>
                <w:szCs w:val="20"/>
              </w:rPr>
            </w:pPr>
            <w:r w:rsidRPr="009D6A3B">
              <w:rPr>
                <w:rFonts w:asciiTheme="majorHAnsi" w:hAnsiTheme="majorHAnsi"/>
                <w:sz w:val="20"/>
                <w:szCs w:val="20"/>
              </w:rPr>
              <w:t>S: “</w:t>
            </w:r>
            <w:r w:rsidRPr="00ED28D8">
              <w:rPr>
                <w:rFonts w:asciiTheme="majorHAnsi" w:hAnsiTheme="majorHAnsi"/>
                <w:sz w:val="20"/>
                <w:szCs w:val="20"/>
                <w:lang w:val="fr-FR"/>
              </w:rPr>
              <w:t>Oui</w:t>
            </w:r>
            <w:r w:rsidR="00B84A31" w:rsidRPr="009D6A3B">
              <w:rPr>
                <w:rFonts w:asciiTheme="majorHAnsi" w:hAnsiTheme="majorHAnsi"/>
                <w:sz w:val="20"/>
                <w:szCs w:val="20"/>
              </w:rPr>
              <w:t>.”</w:t>
            </w:r>
          </w:p>
          <w:p w14:paraId="7F008E6B" w14:textId="588E6331" w:rsidR="00B84A31" w:rsidRPr="001015D2" w:rsidRDefault="009D6A3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“Ok</w:t>
            </w:r>
            <w:r w:rsidR="00B84A31"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D97AC5"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</w:t>
            </w:r>
            <w:r w:rsid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 cette barre de chocolat, et vous voyez qu’elle est à côté de ma bande de fraction</w:t>
            </w:r>
            <w:r w:rsidR="00B84A31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utilisant vos fractions de référence, quelle est sa longueur approximative</w:t>
            </w:r>
            <w:r w:rsidR="00B84A31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F78DD43" w14:textId="4CB92C4B" w:rsidR="00B84A31" w:rsidRPr="001015D2" w:rsidRDefault="00D97AC5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S: “Environ</w:t>
            </w:r>
            <w:r w:rsidR="00B84A31" w:rsidRPr="001015D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¾”</w:t>
            </w:r>
          </w:p>
          <w:p w14:paraId="5088E59E" w14:textId="0270C7DF" w:rsidR="00B84A31" w:rsidRPr="001015D2" w:rsidRDefault="00D97AC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“3/4? </w:t>
            </w:r>
            <w:r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Ok</w:t>
            </w:r>
            <w:r w:rsidR="00CC49E3"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prendre la bande </w:t>
            </w:r>
            <w:r w:rsidR="002A6112"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divisée</w:t>
            </w:r>
            <w:r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 quarts pour voir</w:t>
            </w:r>
            <w:r w:rsidR="00CC49E3" w:rsidRPr="00D97A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1,2 et</w:t>
            </w:r>
            <w:r w:rsidR="00CC49E3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3. Wow,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êtes très précis</w:t>
            </w:r>
            <w:r w:rsidR="00CC49E3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2A611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Ça tombe pile sur la 3</w:t>
            </w:r>
            <w:r w:rsidR="002A6112" w:rsidRPr="002A6112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2A611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partie</w:t>
            </w:r>
            <w:r w:rsidR="00CC49E3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2A611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Donc quelle fraction de la longueur est-ce que ça va être</w:t>
            </w:r>
            <w:r w:rsidR="00CC49E3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C6A7850" w14:textId="32DA86AF" w:rsidR="00CC49E3" w:rsidRPr="001015D2" w:rsidRDefault="00CC49E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015D2">
              <w:rPr>
                <w:rFonts w:asciiTheme="majorHAnsi" w:hAnsiTheme="majorHAnsi"/>
                <w:sz w:val="20"/>
                <w:szCs w:val="20"/>
                <w:lang w:val="fr-FR"/>
              </w:rPr>
              <w:t>S: “</w:t>
            </w:r>
            <w:r w:rsidR="002A6112">
              <w:rPr>
                <w:rFonts w:asciiTheme="majorHAnsi" w:hAnsiTheme="majorHAnsi"/>
                <w:sz w:val="20"/>
                <w:szCs w:val="20"/>
                <w:lang w:val="fr-FR"/>
              </w:rPr>
              <w:t>Ca sera</w:t>
            </w:r>
            <w:r w:rsidRPr="001015D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¾ </w:t>
            </w:r>
            <w:r w:rsidR="002A6112">
              <w:rPr>
                <w:rFonts w:asciiTheme="majorHAnsi" w:hAnsiTheme="majorHAnsi"/>
                <w:sz w:val="20"/>
                <w:szCs w:val="20"/>
                <w:lang w:val="fr-FR"/>
              </w:rPr>
              <w:t>de la longueur</w:t>
            </w:r>
            <w:r w:rsidRPr="001015D2">
              <w:rPr>
                <w:rFonts w:asciiTheme="majorHAnsi" w:hAnsiTheme="majorHAnsi"/>
                <w:sz w:val="20"/>
                <w:szCs w:val="20"/>
                <w:lang w:val="fr-FR"/>
              </w:rPr>
              <w:t>.”</w:t>
            </w:r>
          </w:p>
          <w:p w14:paraId="6B245750" w14:textId="2A4F3AFD" w:rsidR="00CC49E3" w:rsidRPr="002A6112" w:rsidRDefault="002A6112" w:rsidP="002A611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“C</w:t>
            </w:r>
            <w:r w:rsidR="00CC49E3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orrect.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="00CC49E3" w:rsidRPr="001015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4251CC" w:rsidRPr="00C11549" w14:paraId="4509F94E" w14:textId="77777777" w:rsidTr="00ED28D8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A49658F" w:rsidR="004251CC" w:rsidRPr="00C11549" w:rsidRDefault="00A42D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Independent Practice 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20"/>
    <w:multiLevelType w:val="hybridMultilevel"/>
    <w:tmpl w:val="A6B4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A459C"/>
    <w:multiLevelType w:val="hybridMultilevel"/>
    <w:tmpl w:val="3802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155392"/>
    <w:multiLevelType w:val="hybridMultilevel"/>
    <w:tmpl w:val="D3145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015D2"/>
    <w:rsid w:val="00222B26"/>
    <w:rsid w:val="00243379"/>
    <w:rsid w:val="002A02B0"/>
    <w:rsid w:val="002A6112"/>
    <w:rsid w:val="002E3691"/>
    <w:rsid w:val="0032362C"/>
    <w:rsid w:val="004251CC"/>
    <w:rsid w:val="00471883"/>
    <w:rsid w:val="005C03AD"/>
    <w:rsid w:val="00644770"/>
    <w:rsid w:val="00655922"/>
    <w:rsid w:val="006F27C9"/>
    <w:rsid w:val="00706036"/>
    <w:rsid w:val="00853196"/>
    <w:rsid w:val="00856A53"/>
    <w:rsid w:val="008815DF"/>
    <w:rsid w:val="009973FA"/>
    <w:rsid w:val="009D6A3B"/>
    <w:rsid w:val="009E2E26"/>
    <w:rsid w:val="00A33D1C"/>
    <w:rsid w:val="00A42D02"/>
    <w:rsid w:val="00AA658E"/>
    <w:rsid w:val="00B049C7"/>
    <w:rsid w:val="00B2348E"/>
    <w:rsid w:val="00B31316"/>
    <w:rsid w:val="00B77D6F"/>
    <w:rsid w:val="00B81412"/>
    <w:rsid w:val="00B84A31"/>
    <w:rsid w:val="00BC6172"/>
    <w:rsid w:val="00BD4B6B"/>
    <w:rsid w:val="00C11549"/>
    <w:rsid w:val="00C2210E"/>
    <w:rsid w:val="00C8466E"/>
    <w:rsid w:val="00CA050D"/>
    <w:rsid w:val="00CC49E3"/>
    <w:rsid w:val="00CD5DB9"/>
    <w:rsid w:val="00D1554C"/>
    <w:rsid w:val="00D65C24"/>
    <w:rsid w:val="00D97AC5"/>
    <w:rsid w:val="00DE7298"/>
    <w:rsid w:val="00DF6EC0"/>
    <w:rsid w:val="00E27208"/>
    <w:rsid w:val="00ED28D8"/>
    <w:rsid w:val="00EE4845"/>
    <w:rsid w:val="00F46770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959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7</cp:revision>
  <dcterms:created xsi:type="dcterms:W3CDTF">2013-02-11T20:21:00Z</dcterms:created>
  <dcterms:modified xsi:type="dcterms:W3CDTF">2013-02-19T01:08:00Z</dcterms:modified>
</cp:coreProperties>
</file>