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198" w:type="dxa"/>
        <w:tblLook w:val="04A0" w:firstRow="1" w:lastRow="0" w:firstColumn="1" w:lastColumn="0" w:noHBand="0" w:noVBand="1"/>
      </w:tblPr>
      <w:tblGrid>
        <w:gridCol w:w="3666"/>
        <w:gridCol w:w="1752"/>
        <w:gridCol w:w="1914"/>
        <w:gridCol w:w="3468"/>
      </w:tblGrid>
      <w:tr w:rsidR="00B62AE5" w:rsidRPr="00D03AC0" w14:paraId="1A05E922" w14:textId="77777777" w:rsidTr="00B62AE5">
        <w:tc>
          <w:tcPr>
            <w:tcW w:w="3666" w:type="dxa"/>
            <w:shd w:val="solid" w:color="F2DBDB" w:themeColor="accent2" w:themeTint="33" w:fill="C0504D" w:themeFill="accent2"/>
          </w:tcPr>
          <w:p w14:paraId="32910D29" w14:textId="77777777" w:rsidR="00B62AE5" w:rsidRPr="00B62AE5" w:rsidRDefault="00B62AE5" w:rsidP="00631F37">
            <w:pPr>
              <w:rPr>
                <w:b/>
              </w:rPr>
            </w:pPr>
            <w:r w:rsidRPr="00B62AE5">
              <w:rPr>
                <w:b/>
              </w:rPr>
              <w:t>Grade 1</w:t>
            </w:r>
          </w:p>
          <w:p w14:paraId="5161F841" w14:textId="4DC29901" w:rsidR="00B62AE5" w:rsidRPr="00B62AE5" w:rsidRDefault="00B62AE5" w:rsidP="00631F37">
            <w:pPr>
              <w:jc w:val="center"/>
              <w:rPr>
                <w:b/>
              </w:rPr>
            </w:pPr>
          </w:p>
        </w:tc>
        <w:tc>
          <w:tcPr>
            <w:tcW w:w="3666" w:type="dxa"/>
            <w:gridSpan w:val="2"/>
            <w:shd w:val="solid" w:color="F2DBDB" w:themeColor="accent2" w:themeTint="33" w:fill="C0504D" w:themeFill="accent2"/>
          </w:tcPr>
          <w:p w14:paraId="3D749008" w14:textId="3BC6667D" w:rsidR="00B62AE5" w:rsidRPr="00B62AE5" w:rsidRDefault="00B62AE5" w:rsidP="00631F37">
            <w:pPr>
              <w:jc w:val="center"/>
              <w:rPr>
                <w:b/>
              </w:rPr>
            </w:pPr>
            <w:r w:rsidRPr="00B62AE5">
              <w:rPr>
                <w:b/>
              </w:rPr>
              <w:t>Lesson: 3-4</w:t>
            </w:r>
          </w:p>
          <w:p w14:paraId="012F4161" w14:textId="0CEBE94D" w:rsidR="00B62AE5" w:rsidRPr="00B62AE5" w:rsidRDefault="00B62AE5" w:rsidP="00631F37">
            <w:pPr>
              <w:jc w:val="center"/>
              <w:rPr>
                <w:b/>
              </w:rPr>
            </w:pPr>
            <w:r w:rsidRPr="00B62AE5">
              <w:rPr>
                <w:b/>
              </w:rPr>
              <w:t>Finding Missing Parts of 10</w:t>
            </w:r>
          </w:p>
        </w:tc>
        <w:tc>
          <w:tcPr>
            <w:tcW w:w="3468" w:type="dxa"/>
            <w:shd w:val="solid" w:color="F2DBDB" w:themeColor="accent2" w:themeTint="33" w:fill="C0504D" w:themeFill="accent2"/>
          </w:tcPr>
          <w:p w14:paraId="25C53819" w14:textId="244F27A0" w:rsidR="00B62AE5" w:rsidRPr="000C79AA" w:rsidRDefault="00B62AE5" w:rsidP="00631F37">
            <w:pPr>
              <w:rPr>
                <w:b/>
                <w:i/>
                <w:color w:val="0000FF"/>
                <w:sz w:val="20"/>
                <w:szCs w:val="20"/>
                <w:lang w:val="fr-FR"/>
              </w:rPr>
            </w:pPr>
            <w:r w:rsidRPr="000C79AA">
              <w:rPr>
                <w:b/>
                <w:i/>
                <w:color w:val="0000FF"/>
                <w:sz w:val="20"/>
                <w:szCs w:val="20"/>
                <w:lang w:val="fr-FR"/>
              </w:rPr>
              <w:t>DRAFT</w:t>
            </w:r>
          </w:p>
        </w:tc>
      </w:tr>
      <w:tr w:rsidR="00D555FB" w:rsidRPr="00D03AC0" w14:paraId="36D5ED8B" w14:textId="77777777" w:rsidTr="00B62AE5">
        <w:tc>
          <w:tcPr>
            <w:tcW w:w="10800" w:type="dxa"/>
            <w:gridSpan w:val="4"/>
            <w:tcBorders>
              <w:bottom w:val="single" w:sz="4" w:space="0" w:color="auto"/>
            </w:tcBorders>
          </w:tcPr>
          <w:p w14:paraId="6FCD6CDA" w14:textId="79A43D99" w:rsidR="00D555FB" w:rsidRPr="00B62AE5" w:rsidRDefault="00B62AE5" w:rsidP="00631F37">
            <w:r>
              <w:rPr>
                <w:b/>
              </w:rPr>
              <w:t xml:space="preserve">Math Standard(s):  </w:t>
            </w:r>
            <w:r w:rsidR="00D555FB" w:rsidRPr="00B62AE5">
              <w:rPr>
                <w:b/>
              </w:rPr>
              <w:t>1.OA.</w:t>
            </w:r>
            <w:r w:rsidR="00B8178C" w:rsidRPr="00B62AE5">
              <w:rPr>
                <w:b/>
              </w:rPr>
              <w:t>4, 6, 8</w:t>
            </w:r>
            <w:r w:rsidR="00D555FB" w:rsidRPr="00B62AE5">
              <w:rPr>
                <w:b/>
              </w:rPr>
              <w:t xml:space="preserve">                          Domain: Operations and Algebraic Thinking</w:t>
            </w:r>
          </w:p>
        </w:tc>
      </w:tr>
      <w:tr w:rsidR="00D555FB" w:rsidRPr="00D03AC0" w14:paraId="02EC8B1D" w14:textId="77777777" w:rsidTr="00B62AE5">
        <w:tc>
          <w:tcPr>
            <w:tcW w:w="5418" w:type="dxa"/>
            <w:gridSpan w:val="2"/>
            <w:tcBorders>
              <w:right w:val="nil"/>
            </w:tcBorders>
            <w:shd w:val="solid" w:color="F2DBDB" w:themeColor="accent2" w:themeTint="33" w:fill="C0504D" w:themeFill="accent2"/>
          </w:tcPr>
          <w:p w14:paraId="4806BB32" w14:textId="77777777" w:rsidR="00D555FB" w:rsidRPr="00B62AE5" w:rsidRDefault="00D555FB" w:rsidP="00631F37">
            <w:pPr>
              <w:rPr>
                <w:b/>
              </w:rPr>
            </w:pPr>
            <w:r w:rsidRPr="00B62AE5">
              <w:rPr>
                <w:b/>
              </w:rPr>
              <w:t>Content Objective(s):</w:t>
            </w:r>
          </w:p>
        </w:tc>
        <w:tc>
          <w:tcPr>
            <w:tcW w:w="5382" w:type="dxa"/>
            <w:gridSpan w:val="2"/>
            <w:tcBorders>
              <w:left w:val="nil"/>
            </w:tcBorders>
            <w:shd w:val="solid" w:color="F2DBDB" w:themeColor="accent2" w:themeTint="33" w:fill="C0504D" w:themeFill="accent2"/>
          </w:tcPr>
          <w:p w14:paraId="454854DD" w14:textId="77777777" w:rsidR="00D555FB" w:rsidRPr="00B62AE5" w:rsidRDefault="00D555FB" w:rsidP="00631F37">
            <w:pPr>
              <w:rPr>
                <w:b/>
              </w:rPr>
            </w:pPr>
            <w:r w:rsidRPr="00B62AE5">
              <w:rPr>
                <w:b/>
              </w:rPr>
              <w:t>Language Objective(s):</w:t>
            </w:r>
          </w:p>
        </w:tc>
      </w:tr>
      <w:tr w:rsidR="00D555FB" w:rsidRPr="00D03AC0" w14:paraId="58C87ACD" w14:textId="77777777" w:rsidTr="00B62AE5">
        <w:tc>
          <w:tcPr>
            <w:tcW w:w="5418" w:type="dxa"/>
            <w:gridSpan w:val="2"/>
          </w:tcPr>
          <w:p w14:paraId="47A18F6E" w14:textId="7DCF21D7" w:rsidR="00D555FB" w:rsidRPr="00B62AE5" w:rsidRDefault="002D170F" w:rsidP="00631F37">
            <w:pPr>
              <w:rPr>
                <w:sz w:val="20"/>
                <w:szCs w:val="20"/>
              </w:rPr>
            </w:pPr>
            <w:r w:rsidRPr="00B62AE5">
              <w:rPr>
                <w:sz w:val="20"/>
                <w:szCs w:val="20"/>
              </w:rPr>
              <w:t>Students</w:t>
            </w:r>
            <w:r w:rsidR="00B8178C" w:rsidRPr="00B62AE5">
              <w:rPr>
                <w:sz w:val="20"/>
                <w:szCs w:val="20"/>
              </w:rPr>
              <w:t xml:space="preserve"> will use counters and a part-part-whole mat to find missing parts of 10.</w:t>
            </w:r>
          </w:p>
          <w:p w14:paraId="76A71E1F" w14:textId="77777777" w:rsidR="00D03AC0" w:rsidRPr="00B62AE5" w:rsidRDefault="00D03AC0" w:rsidP="00631F37">
            <w:pPr>
              <w:rPr>
                <w:sz w:val="20"/>
                <w:szCs w:val="20"/>
              </w:rPr>
            </w:pPr>
          </w:p>
          <w:p w14:paraId="782C5D7E" w14:textId="590BA5A8" w:rsidR="00D03AC0" w:rsidRPr="00B62AE5" w:rsidRDefault="00D03AC0" w:rsidP="00631F37">
            <w:pPr>
              <w:rPr>
                <w:b/>
                <w:i/>
                <w:sz w:val="20"/>
                <w:szCs w:val="20"/>
                <w:lang w:val="fr-FR"/>
              </w:rPr>
            </w:pPr>
            <w:r w:rsidRPr="00B62AE5">
              <w:rPr>
                <w:b/>
                <w:i/>
                <w:sz w:val="20"/>
                <w:szCs w:val="20"/>
                <w:lang w:val="fr-FR"/>
              </w:rPr>
              <w:t>Je peux trouver les parties manquantes de 10.</w:t>
            </w:r>
          </w:p>
          <w:p w14:paraId="1C085C23" w14:textId="2A13C9C5" w:rsidR="00D03AC0" w:rsidRPr="00B62AE5" w:rsidRDefault="00D03AC0" w:rsidP="00D03AC0">
            <w:pPr>
              <w:rPr>
                <w:i/>
                <w:sz w:val="20"/>
                <w:szCs w:val="20"/>
              </w:rPr>
            </w:pPr>
          </w:p>
        </w:tc>
        <w:tc>
          <w:tcPr>
            <w:tcW w:w="5382" w:type="dxa"/>
            <w:gridSpan w:val="2"/>
          </w:tcPr>
          <w:p w14:paraId="07C367C9" w14:textId="77777777" w:rsidR="00D555FB" w:rsidRPr="00B62AE5" w:rsidRDefault="002D170F" w:rsidP="00631F37">
            <w:pPr>
              <w:rPr>
                <w:sz w:val="20"/>
                <w:szCs w:val="20"/>
              </w:rPr>
            </w:pPr>
            <w:r w:rsidRPr="00B62AE5">
              <w:rPr>
                <w:sz w:val="20"/>
                <w:szCs w:val="20"/>
              </w:rPr>
              <w:t>Students will answer questions appropriately.</w:t>
            </w:r>
          </w:p>
          <w:p w14:paraId="043B7FDB" w14:textId="77777777" w:rsidR="00D03AC0" w:rsidRPr="00B62AE5" w:rsidRDefault="00D03AC0" w:rsidP="00631F37">
            <w:pPr>
              <w:rPr>
                <w:sz w:val="20"/>
                <w:szCs w:val="20"/>
              </w:rPr>
            </w:pPr>
          </w:p>
          <w:p w14:paraId="54304516" w14:textId="77777777" w:rsidR="00D03AC0" w:rsidRPr="00B62AE5" w:rsidRDefault="00D03AC0" w:rsidP="00631F37">
            <w:pPr>
              <w:rPr>
                <w:sz w:val="20"/>
                <w:szCs w:val="20"/>
              </w:rPr>
            </w:pPr>
          </w:p>
          <w:p w14:paraId="5AD73183" w14:textId="4D146DFE" w:rsidR="00D03AC0" w:rsidRPr="00B62AE5" w:rsidRDefault="00D03AC0" w:rsidP="00631F37">
            <w:pPr>
              <w:rPr>
                <w:b/>
                <w:i/>
                <w:sz w:val="20"/>
                <w:szCs w:val="20"/>
                <w:lang w:val="fr-FR"/>
              </w:rPr>
            </w:pPr>
            <w:r w:rsidRPr="00B62AE5">
              <w:rPr>
                <w:b/>
                <w:i/>
                <w:sz w:val="20"/>
                <w:szCs w:val="20"/>
                <w:lang w:val="fr-FR"/>
              </w:rPr>
              <w:t xml:space="preserve">Je peux répondre correctement aux questions. </w:t>
            </w:r>
          </w:p>
          <w:p w14:paraId="331F7496" w14:textId="77777777" w:rsidR="00D555FB" w:rsidRPr="00B62AE5" w:rsidRDefault="00D555FB" w:rsidP="00631F37">
            <w:pPr>
              <w:rPr>
                <w:i/>
                <w:color w:val="FF0000"/>
                <w:sz w:val="20"/>
                <w:szCs w:val="20"/>
              </w:rPr>
            </w:pPr>
          </w:p>
        </w:tc>
      </w:tr>
      <w:tr w:rsidR="00D555FB" w:rsidRPr="00D03AC0" w14:paraId="5ACA2E0C" w14:textId="77777777" w:rsidTr="00B62AE5">
        <w:tc>
          <w:tcPr>
            <w:tcW w:w="5418" w:type="dxa"/>
            <w:gridSpan w:val="2"/>
          </w:tcPr>
          <w:p w14:paraId="1E1C0249" w14:textId="7358ABC9" w:rsidR="00D555FB" w:rsidRPr="00B62AE5" w:rsidRDefault="00D555FB" w:rsidP="00631F37">
            <w:pPr>
              <w:rPr>
                <w:b/>
              </w:rPr>
            </w:pPr>
            <w:r w:rsidRPr="00B62AE5">
              <w:rPr>
                <w:b/>
              </w:rPr>
              <w:t>Essential Understanding:</w:t>
            </w:r>
          </w:p>
          <w:p w14:paraId="33906F01" w14:textId="77777777" w:rsidR="00D555FB" w:rsidRPr="00B62AE5" w:rsidRDefault="00B8178C" w:rsidP="00631F37">
            <w:pPr>
              <w:rPr>
                <w:sz w:val="20"/>
                <w:szCs w:val="20"/>
              </w:rPr>
            </w:pPr>
            <w:r w:rsidRPr="00B62AE5">
              <w:rPr>
                <w:sz w:val="20"/>
                <w:szCs w:val="20"/>
              </w:rPr>
              <w:t>A missing part of a whole can be found when the whole and the other part are known.</w:t>
            </w:r>
          </w:p>
        </w:tc>
        <w:tc>
          <w:tcPr>
            <w:tcW w:w="5382" w:type="dxa"/>
            <w:gridSpan w:val="2"/>
          </w:tcPr>
          <w:p w14:paraId="46FF53F4" w14:textId="77777777" w:rsidR="00D555FB" w:rsidRPr="00B62AE5" w:rsidRDefault="00D555FB" w:rsidP="00631F37">
            <w:pPr>
              <w:rPr>
                <w:b/>
              </w:rPr>
            </w:pPr>
            <w:r w:rsidRPr="00B62AE5">
              <w:rPr>
                <w:b/>
              </w:rPr>
              <w:t>Academic Vocabulary:</w:t>
            </w:r>
          </w:p>
          <w:p w14:paraId="4C448245" w14:textId="77777777" w:rsidR="00D555FB" w:rsidRPr="00B62AE5" w:rsidRDefault="00D555FB" w:rsidP="00631F37">
            <w:pPr>
              <w:rPr>
                <w:b/>
                <w:sz w:val="20"/>
                <w:szCs w:val="20"/>
              </w:rPr>
            </w:pPr>
            <w:r w:rsidRPr="00B62AE5">
              <w:rPr>
                <w:b/>
                <w:sz w:val="20"/>
                <w:szCs w:val="20"/>
              </w:rPr>
              <w:t>Listen:</w:t>
            </w:r>
          </w:p>
          <w:p w14:paraId="7B46679B" w14:textId="77777777" w:rsidR="00D555FB" w:rsidRPr="00B62AE5" w:rsidRDefault="00D555FB" w:rsidP="00631F37">
            <w:pPr>
              <w:rPr>
                <w:b/>
                <w:sz w:val="20"/>
                <w:szCs w:val="20"/>
              </w:rPr>
            </w:pPr>
            <w:r w:rsidRPr="00B62AE5">
              <w:rPr>
                <w:b/>
                <w:sz w:val="20"/>
                <w:szCs w:val="20"/>
              </w:rPr>
              <w:t>Read:</w:t>
            </w:r>
          </w:p>
          <w:p w14:paraId="57019DA4" w14:textId="77777777" w:rsidR="00D555FB" w:rsidRPr="00B62AE5" w:rsidRDefault="00D555FB" w:rsidP="00631F37">
            <w:pPr>
              <w:rPr>
                <w:b/>
                <w:sz w:val="20"/>
                <w:szCs w:val="20"/>
              </w:rPr>
            </w:pPr>
            <w:r w:rsidRPr="00B62AE5">
              <w:rPr>
                <w:b/>
                <w:sz w:val="20"/>
                <w:szCs w:val="20"/>
              </w:rPr>
              <w:t>Write:</w:t>
            </w:r>
          </w:p>
          <w:p w14:paraId="740991FD" w14:textId="77777777" w:rsidR="00D555FB" w:rsidRPr="00B62AE5" w:rsidRDefault="00D555FB" w:rsidP="00631F37">
            <w:pPr>
              <w:rPr>
                <w:b/>
                <w:sz w:val="20"/>
                <w:szCs w:val="20"/>
              </w:rPr>
            </w:pPr>
            <w:r w:rsidRPr="00B62AE5">
              <w:rPr>
                <w:b/>
                <w:sz w:val="20"/>
                <w:szCs w:val="20"/>
              </w:rPr>
              <w:t xml:space="preserve">Speak:  </w:t>
            </w:r>
            <w:bookmarkStart w:id="0" w:name="_GoBack"/>
            <w:bookmarkEnd w:id="0"/>
          </w:p>
          <w:p w14:paraId="2E3288F4" w14:textId="77777777" w:rsidR="00D555FB" w:rsidRPr="00B62AE5" w:rsidRDefault="00D555FB" w:rsidP="00631F37">
            <w:pPr>
              <w:rPr>
                <w:b/>
              </w:rPr>
            </w:pPr>
            <w:r w:rsidRPr="00B62AE5">
              <w:rPr>
                <w:b/>
              </w:rPr>
              <w:t>Sentence Frame:</w:t>
            </w:r>
          </w:p>
          <w:p w14:paraId="63BCBDCC" w14:textId="77777777" w:rsidR="00D555FB" w:rsidRPr="00B62AE5" w:rsidRDefault="00D555FB" w:rsidP="00631F37">
            <w:pPr>
              <w:rPr>
                <w:sz w:val="20"/>
                <w:szCs w:val="20"/>
              </w:rPr>
            </w:pPr>
          </w:p>
        </w:tc>
      </w:tr>
      <w:tr w:rsidR="00D555FB" w:rsidRPr="00D03AC0" w14:paraId="26F5A808" w14:textId="77777777" w:rsidTr="00B62AE5">
        <w:tc>
          <w:tcPr>
            <w:tcW w:w="5418" w:type="dxa"/>
            <w:gridSpan w:val="2"/>
            <w:tcBorders>
              <w:bottom w:val="single" w:sz="4" w:space="0" w:color="auto"/>
            </w:tcBorders>
          </w:tcPr>
          <w:p w14:paraId="195574A1" w14:textId="77777777" w:rsidR="00D555FB" w:rsidRPr="00B62AE5" w:rsidRDefault="00D555FB" w:rsidP="00631F37">
            <w:pPr>
              <w:rPr>
                <w:b/>
              </w:rPr>
            </w:pPr>
            <w:r w:rsidRPr="00B62AE5">
              <w:rPr>
                <w:b/>
              </w:rPr>
              <w:t>Materials:</w:t>
            </w:r>
          </w:p>
          <w:p w14:paraId="7E67F809" w14:textId="77777777" w:rsidR="00D555FB" w:rsidRPr="00B62AE5" w:rsidRDefault="00B8178C" w:rsidP="00631F37">
            <w:pPr>
              <w:pStyle w:val="ListParagraph"/>
              <w:numPr>
                <w:ilvl w:val="0"/>
                <w:numId w:val="1"/>
              </w:numPr>
              <w:rPr>
                <w:sz w:val="20"/>
                <w:szCs w:val="20"/>
              </w:rPr>
            </w:pPr>
            <w:r w:rsidRPr="00B62AE5">
              <w:rPr>
                <w:sz w:val="20"/>
                <w:szCs w:val="20"/>
              </w:rPr>
              <w:t>Mini Ten-Frames (Teaching Tool 6, optional)</w:t>
            </w:r>
          </w:p>
          <w:p w14:paraId="75A37045" w14:textId="77777777" w:rsidR="00D555FB" w:rsidRPr="00B62AE5" w:rsidRDefault="00B8178C" w:rsidP="00631F37">
            <w:pPr>
              <w:pStyle w:val="ListParagraph"/>
              <w:numPr>
                <w:ilvl w:val="0"/>
                <w:numId w:val="1"/>
              </w:numPr>
              <w:rPr>
                <w:sz w:val="20"/>
                <w:szCs w:val="20"/>
              </w:rPr>
            </w:pPr>
            <w:r w:rsidRPr="00B62AE5">
              <w:rPr>
                <w:sz w:val="20"/>
                <w:szCs w:val="20"/>
              </w:rPr>
              <w:t>Counters</w:t>
            </w:r>
          </w:p>
          <w:p w14:paraId="1A1702C7" w14:textId="77777777" w:rsidR="00B8178C" w:rsidRPr="00B62AE5" w:rsidRDefault="00B8178C" w:rsidP="00631F37">
            <w:pPr>
              <w:pStyle w:val="ListParagraph"/>
              <w:numPr>
                <w:ilvl w:val="0"/>
                <w:numId w:val="1"/>
              </w:numPr>
              <w:rPr>
                <w:sz w:val="20"/>
                <w:szCs w:val="20"/>
              </w:rPr>
            </w:pPr>
            <w:r w:rsidRPr="00B62AE5">
              <w:rPr>
                <w:sz w:val="20"/>
                <w:szCs w:val="20"/>
              </w:rPr>
              <w:t>Cups</w:t>
            </w:r>
          </w:p>
          <w:p w14:paraId="7FD23B92" w14:textId="77777777" w:rsidR="00B8178C" w:rsidRPr="00B62AE5" w:rsidRDefault="00B8178C" w:rsidP="00631F37">
            <w:pPr>
              <w:pStyle w:val="ListParagraph"/>
              <w:numPr>
                <w:ilvl w:val="0"/>
                <w:numId w:val="1"/>
              </w:numPr>
              <w:rPr>
                <w:b/>
                <w:sz w:val="20"/>
                <w:szCs w:val="20"/>
              </w:rPr>
            </w:pPr>
            <w:r w:rsidRPr="00B62AE5">
              <w:rPr>
                <w:sz w:val="20"/>
                <w:szCs w:val="20"/>
              </w:rPr>
              <w:t>Student math workbook pages: 103-105</w:t>
            </w:r>
          </w:p>
        </w:tc>
        <w:tc>
          <w:tcPr>
            <w:tcW w:w="5382" w:type="dxa"/>
            <w:gridSpan w:val="2"/>
            <w:tcBorders>
              <w:bottom w:val="single" w:sz="4" w:space="0" w:color="auto"/>
            </w:tcBorders>
          </w:tcPr>
          <w:p w14:paraId="3F44417B" w14:textId="77777777" w:rsidR="00D555FB" w:rsidRPr="00B62AE5" w:rsidRDefault="00D555FB" w:rsidP="00631F37">
            <w:pPr>
              <w:rPr>
                <w:b/>
              </w:rPr>
            </w:pPr>
            <w:r w:rsidRPr="00B62AE5">
              <w:rPr>
                <w:b/>
              </w:rPr>
              <w:t>Language and Word Wall:</w:t>
            </w:r>
          </w:p>
          <w:p w14:paraId="3890E5D3" w14:textId="77777777" w:rsidR="00D555FB" w:rsidRPr="00B62AE5" w:rsidRDefault="00D555FB" w:rsidP="00631F37">
            <w:pPr>
              <w:rPr>
                <w:sz w:val="20"/>
                <w:szCs w:val="20"/>
              </w:rPr>
            </w:pPr>
          </w:p>
          <w:p w14:paraId="29CD96D6" w14:textId="77777777" w:rsidR="00D555FB" w:rsidRPr="00B62AE5" w:rsidRDefault="00D555FB" w:rsidP="00631F37">
            <w:pPr>
              <w:rPr>
                <w:b/>
              </w:rPr>
            </w:pPr>
          </w:p>
          <w:p w14:paraId="4F2058A6" w14:textId="77777777" w:rsidR="00D555FB" w:rsidRPr="00B62AE5" w:rsidRDefault="00D555FB" w:rsidP="00631F37">
            <w:pPr>
              <w:rPr>
                <w:i/>
              </w:rPr>
            </w:pPr>
          </w:p>
        </w:tc>
      </w:tr>
      <w:tr w:rsidR="00B62AE5" w:rsidRPr="00D03AC0" w14:paraId="5F6752F3" w14:textId="77777777" w:rsidTr="00B62AE5">
        <w:tc>
          <w:tcPr>
            <w:tcW w:w="5418" w:type="dxa"/>
            <w:gridSpan w:val="2"/>
            <w:shd w:val="solid" w:color="F2DBDB" w:themeColor="accent2" w:themeTint="33" w:fill="C0504D" w:themeFill="accent2"/>
          </w:tcPr>
          <w:p w14:paraId="110DFADB" w14:textId="77777777" w:rsidR="00B62AE5" w:rsidRPr="00B62AE5" w:rsidRDefault="00B62AE5" w:rsidP="00631F37">
            <w:pPr>
              <w:rPr>
                <w:b/>
              </w:rPr>
            </w:pPr>
            <w:r w:rsidRPr="00B62AE5">
              <w:rPr>
                <w:b/>
              </w:rPr>
              <w:t>Lesson:  Finding missing parts of 10</w:t>
            </w:r>
          </w:p>
        </w:tc>
        <w:tc>
          <w:tcPr>
            <w:tcW w:w="5382" w:type="dxa"/>
            <w:gridSpan w:val="2"/>
            <w:shd w:val="solid" w:color="F2DBDB" w:themeColor="accent2" w:themeTint="33" w:fill="C0504D" w:themeFill="accent2"/>
          </w:tcPr>
          <w:p w14:paraId="4CBBE5AF" w14:textId="7E86B656" w:rsidR="00B62AE5" w:rsidRPr="00B62AE5" w:rsidRDefault="00B62AE5" w:rsidP="00631F37">
            <w:pPr>
              <w:rPr>
                <w:b/>
              </w:rPr>
            </w:pPr>
            <w:r w:rsidRPr="00B62AE5">
              <w:rPr>
                <w:b/>
              </w:rPr>
              <w:t>Instructional Time: 40 minutes</w:t>
            </w:r>
          </w:p>
        </w:tc>
      </w:tr>
      <w:tr w:rsidR="00D555FB" w:rsidRPr="00D03AC0" w14:paraId="22E73217" w14:textId="77777777" w:rsidTr="00B62AE5">
        <w:tc>
          <w:tcPr>
            <w:tcW w:w="10800" w:type="dxa"/>
            <w:gridSpan w:val="4"/>
            <w:tcBorders>
              <w:bottom w:val="single" w:sz="4" w:space="0" w:color="auto"/>
            </w:tcBorders>
          </w:tcPr>
          <w:p w14:paraId="19E60F18" w14:textId="37254B75" w:rsidR="00D555FB" w:rsidRPr="00D03AC0" w:rsidRDefault="00B8178C" w:rsidP="00631F37">
            <w:pPr>
              <w:contextualSpacing/>
              <w:rPr>
                <w:rFonts w:ascii="Calibri" w:hAnsi="Calibri" w:cs="Arial"/>
                <w:b/>
                <w:lang w:val="fr-FR"/>
              </w:rPr>
            </w:pPr>
            <w:r w:rsidRPr="00B62AE5">
              <w:rPr>
                <w:rFonts w:ascii="Calibri" w:hAnsi="Calibri" w:cs="Arial"/>
                <w:b/>
              </w:rPr>
              <w:t>Opening:</w:t>
            </w:r>
            <w:r w:rsidRPr="00D03AC0">
              <w:rPr>
                <w:rFonts w:ascii="Calibri" w:hAnsi="Calibri" w:cs="Arial"/>
                <w:b/>
                <w:lang w:val="fr-FR"/>
              </w:rPr>
              <w:t xml:space="preserve"> (5</w:t>
            </w:r>
            <w:r w:rsidR="00B62AE5">
              <w:rPr>
                <w:rFonts w:ascii="Calibri" w:hAnsi="Calibri" w:cs="Arial"/>
                <w:b/>
                <w:lang w:val="fr-FR"/>
              </w:rPr>
              <w:t xml:space="preserve"> minutes) </w:t>
            </w:r>
            <w:r w:rsidR="00D555FB" w:rsidRPr="00D03AC0">
              <w:rPr>
                <w:rFonts w:ascii="Calibri" w:hAnsi="Calibri" w:cs="Arial"/>
                <w:b/>
                <w:lang w:val="fr-FR"/>
              </w:rPr>
              <w:t xml:space="preserve"> </w:t>
            </w:r>
          </w:p>
          <w:p w14:paraId="29DDC4E4" w14:textId="77777777" w:rsidR="00D555FB" w:rsidRPr="00D03AC0" w:rsidRDefault="00D555FB" w:rsidP="00631F37">
            <w:pPr>
              <w:contextualSpacing/>
              <w:rPr>
                <w:rFonts w:ascii="Calibri" w:hAnsi="Calibri" w:cs="Arial"/>
                <w:b/>
                <w:sz w:val="20"/>
                <w:szCs w:val="20"/>
                <w:lang w:val="fr-FR"/>
              </w:rPr>
            </w:pPr>
          </w:p>
          <w:p w14:paraId="3BD72902" w14:textId="7E3FD000" w:rsidR="00D555FB" w:rsidRPr="00D03AC0" w:rsidRDefault="00D555FB" w:rsidP="00631F37">
            <w:pPr>
              <w:contextualSpacing/>
              <w:rPr>
                <w:rFonts w:ascii="Calibri" w:hAnsi="Calibri" w:cs="Arial"/>
                <w:b/>
                <w:sz w:val="20"/>
                <w:szCs w:val="20"/>
                <w:lang w:val="fr-FR"/>
              </w:rPr>
            </w:pPr>
            <w:r w:rsidRPr="00D03AC0">
              <w:rPr>
                <w:rFonts w:ascii="Calibri" w:hAnsi="Calibri" w:cs="Arial"/>
                <w:b/>
                <w:sz w:val="20"/>
                <w:szCs w:val="20"/>
                <w:lang w:val="fr-FR"/>
              </w:rPr>
              <w:t>T: “</w:t>
            </w:r>
            <w:r w:rsidR="007A2245">
              <w:rPr>
                <w:rFonts w:ascii="Calibri" w:hAnsi="Calibri" w:cs="Arial"/>
                <w:b/>
                <w:sz w:val="20"/>
                <w:szCs w:val="20"/>
                <w:lang w:val="fr-FR"/>
              </w:rPr>
              <w:t>Vous avez appris comment représenter les parties de 10 sur une grille de 10. Aujourd’hui, vous allez apprendre comment utiliser une partie de 10 pour vous aider à trouver la partie manquante</w:t>
            </w:r>
            <w:r w:rsidR="00B8178C" w:rsidRPr="00D03AC0">
              <w:rPr>
                <w:rFonts w:ascii="Calibri" w:hAnsi="Calibri" w:cs="Arial"/>
                <w:b/>
                <w:sz w:val="20"/>
                <w:szCs w:val="20"/>
                <w:lang w:val="fr-FR"/>
              </w:rPr>
              <w:t>.”</w:t>
            </w:r>
          </w:p>
          <w:p w14:paraId="484D04D2" w14:textId="77777777" w:rsidR="00B8178C" w:rsidRPr="00D03AC0" w:rsidRDefault="00B8178C" w:rsidP="00631F37">
            <w:pPr>
              <w:contextualSpacing/>
              <w:rPr>
                <w:rFonts w:ascii="Calibri" w:hAnsi="Calibri" w:cs="Arial"/>
                <w:b/>
                <w:sz w:val="20"/>
                <w:szCs w:val="20"/>
                <w:lang w:val="fr-FR"/>
              </w:rPr>
            </w:pPr>
          </w:p>
          <w:p w14:paraId="4DBED6FD" w14:textId="05275A6B" w:rsidR="00B8178C" w:rsidRPr="007A2245" w:rsidRDefault="00B8178C" w:rsidP="00631F37">
            <w:pPr>
              <w:contextualSpacing/>
              <w:rPr>
                <w:rFonts w:ascii="Calibri" w:hAnsi="Calibri" w:cs="Arial"/>
                <w:b/>
                <w:sz w:val="20"/>
                <w:szCs w:val="20"/>
                <w:lang w:val="fr-FR"/>
              </w:rPr>
            </w:pPr>
            <w:r w:rsidRPr="00D03AC0">
              <w:rPr>
                <w:rFonts w:ascii="Calibri" w:hAnsi="Calibri" w:cs="Arial"/>
                <w:b/>
                <w:sz w:val="20"/>
                <w:szCs w:val="20"/>
                <w:lang w:val="fr-FR"/>
              </w:rPr>
              <w:t>T: “</w:t>
            </w:r>
            <w:r w:rsidR="007A2245">
              <w:rPr>
                <w:rFonts w:ascii="Calibri" w:hAnsi="Calibri" w:cs="Arial"/>
                <w:b/>
                <w:sz w:val="20"/>
                <w:szCs w:val="20"/>
                <w:lang w:val="fr-FR"/>
              </w:rPr>
              <w:t xml:space="preserve">Maintenant, je veux que vous réfléchissiez à la question que je vais vous poser. </w:t>
            </w:r>
            <w:r w:rsidR="007A2245" w:rsidRPr="007A2245">
              <w:rPr>
                <w:rFonts w:ascii="Calibri" w:hAnsi="Calibri" w:cs="Arial"/>
                <w:b/>
                <w:sz w:val="20"/>
                <w:szCs w:val="20"/>
                <w:lang w:val="fr-FR"/>
              </w:rPr>
              <w:t>Si vous avez une boîte de crayons où il est écrit 10 CRAYONS, mais que la bo</w:t>
            </w:r>
            <w:r w:rsidR="007A2245">
              <w:rPr>
                <w:rFonts w:ascii="Calibri" w:hAnsi="Calibri" w:cs="Arial"/>
                <w:b/>
                <w:sz w:val="20"/>
                <w:szCs w:val="20"/>
                <w:lang w:val="fr-FR"/>
              </w:rPr>
              <w:t>îte n’est pas pleine, comment pouvez-vous trouver combien de crayons il manque ?</w:t>
            </w:r>
            <w:r w:rsidRPr="007A2245">
              <w:rPr>
                <w:rFonts w:ascii="Calibri" w:hAnsi="Calibri" w:cs="Arial"/>
                <w:b/>
                <w:sz w:val="20"/>
                <w:szCs w:val="20"/>
                <w:lang w:val="fr-FR"/>
              </w:rPr>
              <w:t>”</w:t>
            </w:r>
          </w:p>
          <w:p w14:paraId="2D4A7490" w14:textId="77777777" w:rsidR="00D555FB" w:rsidRPr="00B62AE5" w:rsidRDefault="00B8178C" w:rsidP="00631F37">
            <w:pPr>
              <w:pStyle w:val="ListParagraph"/>
              <w:numPr>
                <w:ilvl w:val="0"/>
                <w:numId w:val="2"/>
              </w:numPr>
              <w:rPr>
                <w:rFonts w:ascii="Calibri" w:hAnsi="Calibri" w:cs="Arial"/>
                <w:b/>
                <w:sz w:val="20"/>
                <w:szCs w:val="20"/>
              </w:rPr>
            </w:pPr>
            <w:r w:rsidRPr="00B62AE5">
              <w:rPr>
                <w:rFonts w:ascii="Calibri" w:hAnsi="Calibri" w:cs="Arial"/>
                <w:sz w:val="20"/>
                <w:szCs w:val="20"/>
              </w:rPr>
              <w:t>Students raise their hands and give their thoughts.</w:t>
            </w:r>
          </w:p>
          <w:p w14:paraId="1C668B30" w14:textId="77777777" w:rsidR="00B8178C" w:rsidRPr="00B62AE5" w:rsidRDefault="00B8178C" w:rsidP="00631F37">
            <w:pPr>
              <w:pStyle w:val="ListParagraph"/>
              <w:numPr>
                <w:ilvl w:val="0"/>
                <w:numId w:val="2"/>
              </w:numPr>
              <w:rPr>
                <w:rFonts w:ascii="Calibri" w:hAnsi="Calibri" w:cs="Arial"/>
                <w:b/>
                <w:sz w:val="20"/>
                <w:szCs w:val="20"/>
              </w:rPr>
            </w:pPr>
            <w:r w:rsidRPr="00B62AE5">
              <w:rPr>
                <w:rFonts w:ascii="Calibri" w:hAnsi="Calibri" w:cs="Arial"/>
                <w:sz w:val="20"/>
                <w:szCs w:val="20"/>
              </w:rPr>
              <w:t>Example answer: I can count the crayons in the box. That is one part of 10. Then I think of the number that is the other part of 10.</w:t>
            </w:r>
          </w:p>
          <w:p w14:paraId="24F65FDE" w14:textId="77777777" w:rsidR="00D555FB" w:rsidRPr="00B62AE5" w:rsidRDefault="00D555FB" w:rsidP="00631F37">
            <w:pPr>
              <w:contextualSpacing/>
              <w:rPr>
                <w:rFonts w:ascii="Calibri" w:hAnsi="Calibri" w:cs="Arial"/>
                <w:b/>
                <w:sz w:val="20"/>
                <w:szCs w:val="20"/>
              </w:rPr>
            </w:pPr>
          </w:p>
          <w:p w14:paraId="1AC8A0AA" w14:textId="029AA294" w:rsidR="00D555FB" w:rsidRPr="00B62AE5" w:rsidRDefault="00D555FB" w:rsidP="00631F37">
            <w:pPr>
              <w:contextualSpacing/>
              <w:rPr>
                <w:rFonts w:ascii="Calibri" w:hAnsi="Calibri" w:cs="Arial"/>
                <w:b/>
              </w:rPr>
            </w:pPr>
            <w:r w:rsidRPr="00B62AE5">
              <w:rPr>
                <w:rFonts w:ascii="Calibri" w:hAnsi="Calibri" w:cs="Arial"/>
                <w:b/>
              </w:rPr>
              <w:t>Introduction to New Material</w:t>
            </w:r>
            <w:r w:rsidR="00B62AE5">
              <w:rPr>
                <w:rFonts w:ascii="Calibri" w:hAnsi="Calibri" w:cs="Arial"/>
                <w:b/>
              </w:rPr>
              <w:t xml:space="preserve"> (Direct Instruction): (</w:t>
            </w:r>
            <w:r w:rsidR="00DF007D" w:rsidRPr="00B62AE5">
              <w:rPr>
                <w:rFonts w:ascii="Calibri" w:hAnsi="Calibri" w:cs="Arial"/>
                <w:b/>
              </w:rPr>
              <w:t xml:space="preserve">10 </w:t>
            </w:r>
            <w:r w:rsidRPr="00B62AE5">
              <w:rPr>
                <w:rFonts w:ascii="Calibri" w:hAnsi="Calibri" w:cs="Arial"/>
                <w:b/>
              </w:rPr>
              <w:t>minutes)</w:t>
            </w:r>
          </w:p>
          <w:p w14:paraId="1DC86B82" w14:textId="77777777" w:rsidR="00D555FB" w:rsidRPr="00B62AE5" w:rsidRDefault="00D555FB" w:rsidP="00631F37">
            <w:pPr>
              <w:contextualSpacing/>
              <w:rPr>
                <w:rFonts w:ascii="Calibri" w:hAnsi="Calibri" w:cs="Arial"/>
                <w:b/>
                <w:sz w:val="20"/>
                <w:szCs w:val="20"/>
              </w:rPr>
            </w:pPr>
          </w:p>
          <w:p w14:paraId="2CD11439" w14:textId="77777777" w:rsidR="00D555FB" w:rsidRPr="00B62AE5" w:rsidRDefault="00B8178C" w:rsidP="00631F37">
            <w:pPr>
              <w:pStyle w:val="ListParagraph"/>
              <w:numPr>
                <w:ilvl w:val="0"/>
                <w:numId w:val="2"/>
              </w:numPr>
              <w:rPr>
                <w:rFonts w:ascii="Calibri" w:hAnsi="Calibri" w:cs="Arial"/>
                <w:b/>
                <w:sz w:val="20"/>
                <w:szCs w:val="20"/>
              </w:rPr>
            </w:pPr>
            <w:r w:rsidRPr="00B62AE5">
              <w:rPr>
                <w:rFonts w:ascii="Calibri" w:hAnsi="Calibri" w:cs="Arial"/>
                <w:sz w:val="20"/>
                <w:szCs w:val="20"/>
              </w:rPr>
              <w:t>Ask students to listen to the math story problem you are going to tell them. Draw it on the board if you need to.</w:t>
            </w:r>
          </w:p>
          <w:p w14:paraId="6C0198CF" w14:textId="6C5F97CB" w:rsidR="00D555FB" w:rsidRPr="00D03AC0" w:rsidRDefault="00D555FB" w:rsidP="00631F37">
            <w:pPr>
              <w:rPr>
                <w:rFonts w:ascii="Calibri" w:hAnsi="Calibri" w:cs="Arial"/>
                <w:b/>
                <w:sz w:val="20"/>
                <w:szCs w:val="20"/>
                <w:lang w:val="fr-FR"/>
              </w:rPr>
            </w:pPr>
            <w:r w:rsidRPr="00D03AC0">
              <w:rPr>
                <w:rFonts w:ascii="Calibri" w:hAnsi="Calibri" w:cs="Arial"/>
                <w:b/>
                <w:sz w:val="20"/>
                <w:szCs w:val="20"/>
                <w:lang w:val="fr-FR"/>
              </w:rPr>
              <w:t>T: “</w:t>
            </w:r>
            <w:r w:rsidR="001B27D0">
              <w:rPr>
                <w:rFonts w:ascii="Calibri" w:hAnsi="Calibri" w:cs="Arial"/>
                <w:b/>
                <w:sz w:val="20"/>
                <w:szCs w:val="20"/>
                <w:lang w:val="fr-FR"/>
              </w:rPr>
              <w:t xml:space="preserve">Ecoutez ce problème mathématique. A la plage, Tracy a collecté 10 coquillages. </w:t>
            </w:r>
            <w:r w:rsidR="001B27D0" w:rsidRPr="001B27D0">
              <w:rPr>
                <w:rFonts w:ascii="Calibri" w:hAnsi="Calibri" w:cs="Arial"/>
                <w:b/>
                <w:sz w:val="20"/>
                <w:szCs w:val="20"/>
                <w:lang w:val="fr-FR"/>
              </w:rPr>
              <w:t xml:space="preserve">Un crabe a recouvert une partie de sa collection. </w:t>
            </w:r>
            <w:r w:rsidR="001B27D0">
              <w:rPr>
                <w:rFonts w:ascii="Calibri" w:hAnsi="Calibri" w:cs="Arial"/>
                <w:b/>
                <w:sz w:val="20"/>
                <w:szCs w:val="20"/>
                <w:lang w:val="fr-FR"/>
              </w:rPr>
              <w:t>Tracy peut voir seulement 8 coquillages. Combien de coquillages le crabe a-t-il recouverts ?</w:t>
            </w:r>
            <w:r w:rsidR="00B8178C" w:rsidRPr="00D03AC0">
              <w:rPr>
                <w:rFonts w:ascii="Calibri" w:hAnsi="Calibri" w:cs="Arial"/>
                <w:b/>
                <w:sz w:val="20"/>
                <w:szCs w:val="20"/>
                <w:lang w:val="fr-FR"/>
              </w:rPr>
              <w:t>”</w:t>
            </w:r>
          </w:p>
          <w:p w14:paraId="14502FB1" w14:textId="77777777" w:rsidR="00D555FB" w:rsidRPr="00B62AE5" w:rsidRDefault="00B8178C" w:rsidP="00631F37">
            <w:pPr>
              <w:pStyle w:val="ListParagraph"/>
              <w:numPr>
                <w:ilvl w:val="0"/>
                <w:numId w:val="2"/>
              </w:numPr>
              <w:rPr>
                <w:rFonts w:ascii="Calibri" w:hAnsi="Calibri" w:cs="Arial"/>
                <w:sz w:val="20"/>
                <w:szCs w:val="20"/>
              </w:rPr>
            </w:pPr>
            <w:r w:rsidRPr="00B62AE5">
              <w:rPr>
                <w:rFonts w:ascii="Calibri" w:hAnsi="Calibri" w:cs="Arial"/>
                <w:sz w:val="20"/>
                <w:szCs w:val="20"/>
              </w:rPr>
              <w:t>Encourage children to use counters to find the missing part. They can use ten-frames to help them if necessary.</w:t>
            </w:r>
          </w:p>
          <w:p w14:paraId="634261C1" w14:textId="77777777" w:rsidR="00B8178C" w:rsidRPr="00B62AE5" w:rsidRDefault="00B8178C" w:rsidP="00631F37">
            <w:pPr>
              <w:pStyle w:val="ListParagraph"/>
              <w:numPr>
                <w:ilvl w:val="0"/>
                <w:numId w:val="2"/>
              </w:numPr>
              <w:rPr>
                <w:rFonts w:ascii="Calibri" w:hAnsi="Calibri" w:cs="Arial"/>
                <w:sz w:val="20"/>
                <w:szCs w:val="20"/>
              </w:rPr>
            </w:pPr>
            <w:r w:rsidRPr="00B62AE5">
              <w:rPr>
                <w:rFonts w:ascii="Calibri" w:hAnsi="Calibri" w:cs="Arial"/>
                <w:sz w:val="20"/>
                <w:szCs w:val="20"/>
              </w:rPr>
              <w:t>Students say the answer: 2</w:t>
            </w:r>
          </w:p>
          <w:p w14:paraId="04AD1BC2" w14:textId="558AC894" w:rsidR="00B8178C" w:rsidRPr="00D03AC0" w:rsidRDefault="00B8178C" w:rsidP="00B8178C">
            <w:pPr>
              <w:rPr>
                <w:rFonts w:ascii="Calibri" w:hAnsi="Calibri" w:cs="Arial"/>
                <w:b/>
                <w:sz w:val="20"/>
                <w:szCs w:val="20"/>
                <w:lang w:val="fr-FR"/>
              </w:rPr>
            </w:pPr>
            <w:r w:rsidRPr="00D03AC0">
              <w:rPr>
                <w:rFonts w:ascii="Calibri" w:hAnsi="Calibri" w:cs="Arial"/>
                <w:b/>
                <w:sz w:val="20"/>
                <w:szCs w:val="20"/>
                <w:lang w:val="fr-FR"/>
              </w:rPr>
              <w:t>T: “</w:t>
            </w:r>
            <w:r w:rsidR="00E67622">
              <w:rPr>
                <w:rFonts w:ascii="Calibri" w:hAnsi="Calibri" w:cs="Arial"/>
                <w:b/>
                <w:sz w:val="20"/>
                <w:szCs w:val="20"/>
                <w:lang w:val="fr-FR"/>
              </w:rPr>
              <w:t>Comment savez-vous que c’est 2 ? Comment avez-vous trouvé la partie manquante de 10 ?</w:t>
            </w:r>
            <w:r w:rsidRPr="00D03AC0">
              <w:rPr>
                <w:rFonts w:ascii="Calibri" w:hAnsi="Calibri" w:cs="Arial"/>
                <w:b/>
                <w:sz w:val="20"/>
                <w:szCs w:val="20"/>
                <w:lang w:val="fr-FR"/>
              </w:rPr>
              <w:t>”</w:t>
            </w:r>
          </w:p>
          <w:p w14:paraId="000E9183" w14:textId="77777777" w:rsidR="00B8178C" w:rsidRPr="00B62AE5" w:rsidRDefault="00B8178C" w:rsidP="00631F37">
            <w:pPr>
              <w:pStyle w:val="ListParagraph"/>
              <w:numPr>
                <w:ilvl w:val="0"/>
                <w:numId w:val="2"/>
              </w:numPr>
              <w:rPr>
                <w:rFonts w:ascii="Calibri" w:hAnsi="Calibri" w:cs="Arial"/>
                <w:sz w:val="20"/>
                <w:szCs w:val="20"/>
              </w:rPr>
            </w:pPr>
            <w:r w:rsidRPr="00B62AE5">
              <w:rPr>
                <w:rFonts w:ascii="Calibri" w:hAnsi="Calibri" w:cs="Arial"/>
                <w:sz w:val="20"/>
                <w:szCs w:val="20"/>
              </w:rPr>
              <w:t>Students raise their hands and explain their answers to you.</w:t>
            </w:r>
          </w:p>
          <w:p w14:paraId="189791BB" w14:textId="39F8DCB1" w:rsidR="00631F37" w:rsidRPr="00D03AC0" w:rsidRDefault="00631F37" w:rsidP="00631F37">
            <w:pPr>
              <w:rPr>
                <w:rFonts w:ascii="Calibri" w:hAnsi="Calibri" w:cs="Arial"/>
                <w:b/>
                <w:sz w:val="20"/>
                <w:szCs w:val="20"/>
                <w:lang w:val="fr-FR"/>
              </w:rPr>
            </w:pPr>
            <w:r w:rsidRPr="00D03AC0">
              <w:rPr>
                <w:rFonts w:ascii="Calibri" w:hAnsi="Calibri" w:cs="Arial"/>
                <w:b/>
                <w:sz w:val="20"/>
                <w:szCs w:val="20"/>
                <w:lang w:val="fr-FR"/>
              </w:rPr>
              <w:t>T: “</w:t>
            </w:r>
            <w:r w:rsidR="00E67622">
              <w:rPr>
                <w:rFonts w:ascii="Calibri" w:hAnsi="Calibri" w:cs="Arial"/>
                <w:b/>
                <w:sz w:val="20"/>
                <w:szCs w:val="20"/>
                <w:lang w:val="fr-FR"/>
              </w:rPr>
              <w:t>Bien. Maintenant regardez</w:t>
            </w:r>
            <w:r w:rsidRPr="00D03AC0">
              <w:rPr>
                <w:rFonts w:ascii="Calibri" w:hAnsi="Calibri" w:cs="Arial"/>
                <w:b/>
                <w:sz w:val="20"/>
                <w:szCs w:val="20"/>
                <w:lang w:val="fr-FR"/>
              </w:rPr>
              <w:t>.”</w:t>
            </w:r>
          </w:p>
          <w:p w14:paraId="2E32665C" w14:textId="257BEE02" w:rsidR="00631F37" w:rsidRPr="00B62AE5" w:rsidRDefault="00631F37" w:rsidP="00631F37">
            <w:pPr>
              <w:pStyle w:val="ListParagraph"/>
              <w:numPr>
                <w:ilvl w:val="0"/>
                <w:numId w:val="2"/>
              </w:numPr>
              <w:rPr>
                <w:rFonts w:ascii="Calibri" w:hAnsi="Calibri" w:cs="Arial"/>
                <w:sz w:val="20"/>
                <w:szCs w:val="20"/>
              </w:rPr>
            </w:pPr>
            <w:r w:rsidRPr="00B62AE5">
              <w:rPr>
                <w:rFonts w:ascii="Calibri" w:hAnsi="Calibri" w:cs="Arial"/>
                <w:sz w:val="20"/>
                <w:szCs w:val="20"/>
              </w:rPr>
              <w:t>Use page 103 of the student math workbook and project it onto the board. If you don’t have a projector, draw it on the board.</w:t>
            </w:r>
          </w:p>
          <w:p w14:paraId="30D5C384" w14:textId="19B03993" w:rsidR="00631F37" w:rsidRPr="00B62AE5" w:rsidRDefault="00234611" w:rsidP="00631F37">
            <w:pPr>
              <w:pStyle w:val="ListParagraph"/>
              <w:numPr>
                <w:ilvl w:val="0"/>
                <w:numId w:val="2"/>
              </w:numPr>
              <w:rPr>
                <w:rFonts w:ascii="Calibri" w:hAnsi="Calibri" w:cs="Arial"/>
                <w:sz w:val="20"/>
                <w:szCs w:val="20"/>
              </w:rPr>
            </w:pPr>
            <w:r w:rsidRPr="00B62AE5">
              <w:rPr>
                <w:rFonts w:ascii="Calibri" w:hAnsi="Calibri" w:cs="Arial"/>
                <w:sz w:val="20"/>
                <w:szCs w:val="20"/>
              </w:rPr>
              <w:t>Take ten counters. In the large empty space at the top</w:t>
            </w:r>
            <w:r w:rsidR="003B0DA7" w:rsidRPr="00B62AE5">
              <w:rPr>
                <w:rFonts w:ascii="Calibri" w:hAnsi="Calibri" w:cs="Arial"/>
                <w:sz w:val="20"/>
                <w:szCs w:val="20"/>
              </w:rPr>
              <w:t>, place some (8) toward</w:t>
            </w:r>
            <w:r w:rsidR="00631F37" w:rsidRPr="00B62AE5">
              <w:rPr>
                <w:rFonts w:ascii="Calibri" w:hAnsi="Calibri" w:cs="Arial"/>
                <w:sz w:val="20"/>
                <w:szCs w:val="20"/>
              </w:rPr>
              <w:t xml:space="preserve"> the l</w:t>
            </w:r>
            <w:r w:rsidR="003B0DA7" w:rsidRPr="00B62AE5">
              <w:rPr>
                <w:rFonts w:ascii="Calibri" w:hAnsi="Calibri" w:cs="Arial"/>
                <w:sz w:val="20"/>
                <w:szCs w:val="20"/>
              </w:rPr>
              <w:t>eft side of the box, and some (2) to</w:t>
            </w:r>
            <w:r w:rsidR="00631F37" w:rsidRPr="00B62AE5">
              <w:rPr>
                <w:rFonts w:ascii="Calibri" w:hAnsi="Calibri" w:cs="Arial"/>
                <w:sz w:val="20"/>
                <w:szCs w:val="20"/>
              </w:rPr>
              <w:t xml:space="preserve"> the right side of the box.</w:t>
            </w:r>
            <w:r w:rsidR="00ED0BB8" w:rsidRPr="00B62AE5">
              <w:rPr>
                <w:rFonts w:ascii="Calibri" w:hAnsi="Calibri" w:cs="Arial"/>
                <w:sz w:val="20"/>
                <w:szCs w:val="20"/>
              </w:rPr>
              <w:t xml:space="preserve"> When you’re done, take a cup and put it over one side of the box to hide the counters there. </w:t>
            </w:r>
          </w:p>
          <w:p w14:paraId="525E4B38" w14:textId="4AE7748B" w:rsidR="00631F37" w:rsidRPr="00D03AC0" w:rsidRDefault="00631F37" w:rsidP="00631F37">
            <w:pPr>
              <w:rPr>
                <w:rFonts w:ascii="Calibri" w:hAnsi="Calibri" w:cs="Arial"/>
                <w:b/>
                <w:sz w:val="20"/>
                <w:szCs w:val="20"/>
                <w:lang w:val="fr-FR"/>
              </w:rPr>
            </w:pPr>
            <w:r w:rsidRPr="00D03AC0">
              <w:rPr>
                <w:rFonts w:ascii="Calibri" w:hAnsi="Calibri" w:cs="Arial"/>
                <w:b/>
                <w:sz w:val="20"/>
                <w:szCs w:val="20"/>
                <w:lang w:val="fr-FR"/>
              </w:rPr>
              <w:t>T: “</w:t>
            </w:r>
            <w:r w:rsidR="00EF77CE">
              <w:rPr>
                <w:rFonts w:ascii="Calibri" w:hAnsi="Calibri" w:cs="Arial"/>
                <w:b/>
                <w:sz w:val="20"/>
                <w:szCs w:val="20"/>
                <w:lang w:val="fr-FR"/>
              </w:rPr>
              <w:t>Maintenant, je ne peux pas voir certains de mes jetons parce qu’ils sont sous le verre. Mais ce n’est pas grave parce que je peux voir la partie qui N’EST PAS sous le verre. Je vais dessiner ceux que je vois</w:t>
            </w:r>
            <w:r w:rsidR="003B0DA7" w:rsidRPr="00D03AC0">
              <w:rPr>
                <w:rFonts w:ascii="Calibri" w:hAnsi="Calibri" w:cs="Arial"/>
                <w:b/>
                <w:sz w:val="20"/>
                <w:szCs w:val="20"/>
                <w:lang w:val="fr-FR"/>
              </w:rPr>
              <w:t>.”</w:t>
            </w:r>
          </w:p>
          <w:p w14:paraId="1E669A2C" w14:textId="32B2088E" w:rsidR="00631F37" w:rsidRPr="00B62AE5" w:rsidRDefault="003B0DA7" w:rsidP="00631F37">
            <w:pPr>
              <w:pStyle w:val="ListParagraph"/>
              <w:numPr>
                <w:ilvl w:val="0"/>
                <w:numId w:val="2"/>
              </w:numPr>
              <w:rPr>
                <w:rFonts w:ascii="Calibri" w:hAnsi="Calibri" w:cs="Arial"/>
                <w:sz w:val="20"/>
                <w:szCs w:val="20"/>
              </w:rPr>
            </w:pPr>
            <w:r w:rsidRPr="00B62AE5">
              <w:rPr>
                <w:rFonts w:ascii="Calibri" w:hAnsi="Calibri" w:cs="Arial"/>
                <w:sz w:val="20"/>
                <w:szCs w:val="20"/>
              </w:rPr>
              <w:t>Draw the 8 counters you know in one part of the part-part-whole model of number 1 of page 103.</w:t>
            </w:r>
          </w:p>
          <w:p w14:paraId="2DBD5584" w14:textId="5EC61B98" w:rsidR="003B0DA7" w:rsidRPr="00D03AC0" w:rsidRDefault="003B0DA7" w:rsidP="003B0DA7">
            <w:pPr>
              <w:rPr>
                <w:rFonts w:ascii="Calibri" w:hAnsi="Calibri" w:cs="Arial"/>
                <w:b/>
                <w:sz w:val="20"/>
                <w:szCs w:val="20"/>
                <w:lang w:val="fr-FR"/>
              </w:rPr>
            </w:pPr>
            <w:r w:rsidRPr="00D03AC0">
              <w:rPr>
                <w:rFonts w:ascii="Calibri" w:hAnsi="Calibri" w:cs="Arial"/>
                <w:b/>
                <w:sz w:val="20"/>
                <w:szCs w:val="20"/>
                <w:lang w:val="fr-FR"/>
              </w:rPr>
              <w:t>T: “</w:t>
            </w:r>
            <w:r w:rsidR="00D531EB">
              <w:rPr>
                <w:rFonts w:ascii="Calibri" w:hAnsi="Calibri" w:cs="Arial"/>
                <w:b/>
                <w:sz w:val="20"/>
                <w:szCs w:val="20"/>
                <w:lang w:val="fr-FR"/>
              </w:rPr>
              <w:t xml:space="preserve">Je ne peux pas voir l’autre partie, mais je vais dessiner ce que je pense qui est sous le verre sans </w:t>
            </w:r>
            <w:r w:rsidR="00D531EB" w:rsidRPr="00D531EB">
              <w:rPr>
                <w:rFonts w:ascii="Calibri" w:hAnsi="Calibri" w:cs="Arial"/>
                <w:b/>
                <w:sz w:val="20"/>
                <w:szCs w:val="20"/>
                <w:lang w:val="fr-FR"/>
              </w:rPr>
              <w:t xml:space="preserve">lever le verre. Voyons… Je vois 8 sur 10, donc c’est une partie. </w:t>
            </w:r>
            <w:r w:rsidR="00D531EB">
              <w:rPr>
                <w:rFonts w:ascii="Calibri" w:hAnsi="Calibri" w:cs="Arial"/>
                <w:b/>
                <w:sz w:val="20"/>
                <w:szCs w:val="20"/>
                <w:lang w:val="fr-FR"/>
              </w:rPr>
              <w:t>Il y a une autre partie que je ne peux pas voir. Donc je vais me demander, quelle partie combinée à 8 fait 10 ? Je peux utiliser une grille de 10 et mettre 8 jetons rouges dessus parce que je peux voir 8. Puis, je vois qu’il y a deux cases sans jetons. Je vois 1, 2, 3, 4, 5, 6, 7, 8 et je ne peux pas voir 9 et 10. Donc je sais qu’il doit y avoir DEUX jetons sous le verre</w:t>
            </w:r>
            <w:r w:rsidRPr="00D03AC0">
              <w:rPr>
                <w:rFonts w:ascii="Calibri" w:hAnsi="Calibri" w:cs="Arial"/>
                <w:b/>
                <w:sz w:val="20"/>
                <w:szCs w:val="20"/>
                <w:lang w:val="fr-FR"/>
              </w:rPr>
              <w:t>.”</w:t>
            </w:r>
          </w:p>
          <w:p w14:paraId="3A5062A0" w14:textId="76D71D69" w:rsidR="003B0DA7" w:rsidRPr="00D03AC0" w:rsidRDefault="003B0DA7" w:rsidP="00631F37">
            <w:pPr>
              <w:pStyle w:val="ListParagraph"/>
              <w:numPr>
                <w:ilvl w:val="0"/>
                <w:numId w:val="2"/>
              </w:numPr>
              <w:rPr>
                <w:rFonts w:ascii="Calibri" w:hAnsi="Calibri" w:cs="Arial"/>
                <w:sz w:val="20"/>
                <w:szCs w:val="20"/>
                <w:lang w:val="fr-FR"/>
              </w:rPr>
            </w:pPr>
            <w:r w:rsidRPr="00B62AE5">
              <w:rPr>
                <w:rFonts w:ascii="Calibri" w:hAnsi="Calibri" w:cs="Arial"/>
                <w:sz w:val="20"/>
                <w:szCs w:val="20"/>
              </w:rPr>
              <w:t>Draw two counters in the other part of the part-part-whole model of number 1. Then lift the cup up to show the class the</w:t>
            </w:r>
            <w:r w:rsidRPr="00D03AC0">
              <w:rPr>
                <w:rFonts w:ascii="Calibri" w:hAnsi="Calibri" w:cs="Arial"/>
                <w:sz w:val="20"/>
                <w:szCs w:val="20"/>
                <w:lang w:val="fr-FR"/>
              </w:rPr>
              <w:t xml:space="preserve"> </w:t>
            </w:r>
            <w:r w:rsidRPr="00B62AE5">
              <w:rPr>
                <w:rFonts w:ascii="Calibri" w:hAnsi="Calibri" w:cs="Arial"/>
                <w:sz w:val="20"/>
                <w:szCs w:val="20"/>
              </w:rPr>
              <w:lastRenderedPageBreak/>
              <w:t>counters underneath.</w:t>
            </w:r>
          </w:p>
          <w:p w14:paraId="3B23D2D6" w14:textId="5CB31719" w:rsidR="003B0DA7" w:rsidRPr="00D531EB" w:rsidRDefault="003B0DA7" w:rsidP="003B0DA7">
            <w:pPr>
              <w:rPr>
                <w:rFonts w:ascii="Calibri" w:hAnsi="Calibri" w:cs="Arial"/>
                <w:b/>
                <w:sz w:val="20"/>
                <w:szCs w:val="20"/>
                <w:lang w:val="fr-FR"/>
              </w:rPr>
            </w:pPr>
            <w:r w:rsidRPr="00D03AC0">
              <w:rPr>
                <w:rFonts w:ascii="Calibri" w:hAnsi="Calibri" w:cs="Arial"/>
                <w:b/>
                <w:sz w:val="20"/>
                <w:szCs w:val="20"/>
                <w:lang w:val="fr-FR"/>
              </w:rPr>
              <w:t>T: “</w:t>
            </w:r>
            <w:r w:rsidR="00D531EB">
              <w:rPr>
                <w:rFonts w:ascii="Calibri" w:hAnsi="Calibri" w:cs="Arial"/>
                <w:b/>
                <w:sz w:val="20"/>
                <w:szCs w:val="20"/>
                <w:lang w:val="fr-FR"/>
              </w:rPr>
              <w:t>Bien, essayons encore mais avec un nombre différent de jetons sous le verre</w:t>
            </w:r>
            <w:r w:rsidRPr="00D531EB">
              <w:rPr>
                <w:rFonts w:ascii="Calibri" w:hAnsi="Calibri" w:cs="Arial"/>
                <w:b/>
                <w:sz w:val="20"/>
                <w:szCs w:val="20"/>
                <w:lang w:val="fr-FR"/>
              </w:rPr>
              <w:t>.”</w:t>
            </w:r>
          </w:p>
          <w:p w14:paraId="72FEFC59" w14:textId="298003B1" w:rsidR="003B0DA7" w:rsidRPr="00B62AE5" w:rsidRDefault="003B0DA7" w:rsidP="00631F37">
            <w:pPr>
              <w:pStyle w:val="ListParagraph"/>
              <w:numPr>
                <w:ilvl w:val="0"/>
                <w:numId w:val="2"/>
              </w:numPr>
              <w:rPr>
                <w:rFonts w:ascii="Calibri" w:hAnsi="Calibri" w:cs="Arial"/>
                <w:sz w:val="20"/>
                <w:szCs w:val="20"/>
              </w:rPr>
            </w:pPr>
            <w:r w:rsidRPr="00B62AE5">
              <w:rPr>
                <w:rFonts w:ascii="Calibri" w:hAnsi="Calibri" w:cs="Arial"/>
                <w:sz w:val="20"/>
                <w:szCs w:val="20"/>
              </w:rPr>
              <w:t xml:space="preserve">Remove the cup and counters from page 103. In the large empty space at the top, place 4 this time toward the lefts side of the box, and </w:t>
            </w:r>
            <w:r w:rsidR="00B17566" w:rsidRPr="00B62AE5">
              <w:rPr>
                <w:rFonts w:ascii="Calibri" w:hAnsi="Calibri" w:cs="Arial"/>
                <w:sz w:val="20"/>
                <w:szCs w:val="20"/>
              </w:rPr>
              <w:t>6 on the other side. Cover this six with a cup and do the same activity with the students.</w:t>
            </w:r>
          </w:p>
          <w:p w14:paraId="49F0EC43" w14:textId="77777777" w:rsidR="00D555FB" w:rsidRPr="00D03AC0" w:rsidRDefault="00D555FB" w:rsidP="00631F37">
            <w:pPr>
              <w:contextualSpacing/>
              <w:rPr>
                <w:rFonts w:ascii="Calibri" w:hAnsi="Calibri" w:cs="Arial"/>
                <w:b/>
                <w:sz w:val="20"/>
                <w:szCs w:val="20"/>
                <w:lang w:val="fr-FR"/>
              </w:rPr>
            </w:pPr>
          </w:p>
          <w:p w14:paraId="3AA49D7C" w14:textId="77777777" w:rsidR="00D555FB" w:rsidRPr="00D03AC0" w:rsidRDefault="00D555FB" w:rsidP="00631F37">
            <w:pPr>
              <w:contextualSpacing/>
              <w:rPr>
                <w:rFonts w:ascii="Calibri" w:hAnsi="Calibri" w:cs="Arial"/>
                <w:b/>
                <w:sz w:val="20"/>
                <w:szCs w:val="20"/>
                <w:lang w:val="fr-FR"/>
              </w:rPr>
            </w:pPr>
          </w:p>
          <w:p w14:paraId="583A68AD" w14:textId="57D76DEF" w:rsidR="00D555FB" w:rsidRPr="00B62AE5" w:rsidRDefault="00D555FB" w:rsidP="00631F37">
            <w:pPr>
              <w:contextualSpacing/>
              <w:rPr>
                <w:rFonts w:ascii="Calibri" w:hAnsi="Calibri" w:cs="Arial"/>
                <w:b/>
              </w:rPr>
            </w:pPr>
            <w:r w:rsidRPr="00B62AE5">
              <w:rPr>
                <w:rFonts w:ascii="Calibri" w:hAnsi="Calibri" w:cs="Arial"/>
                <w:b/>
              </w:rPr>
              <w:t>Guided Practice: (</w:t>
            </w:r>
            <w:r w:rsidR="00DF007D" w:rsidRPr="00B62AE5">
              <w:rPr>
                <w:rFonts w:ascii="Calibri" w:hAnsi="Calibri" w:cs="Arial"/>
                <w:b/>
              </w:rPr>
              <w:t xml:space="preserve">5 </w:t>
            </w:r>
            <w:r w:rsidRPr="00B62AE5">
              <w:rPr>
                <w:rFonts w:ascii="Calibri" w:hAnsi="Calibri" w:cs="Arial"/>
                <w:b/>
              </w:rPr>
              <w:t>minutes)</w:t>
            </w:r>
          </w:p>
          <w:p w14:paraId="53CE8B64" w14:textId="0221E462" w:rsidR="00D555FB" w:rsidRPr="00B62AE5" w:rsidRDefault="001A2251" w:rsidP="00631F37">
            <w:pPr>
              <w:contextualSpacing/>
              <w:rPr>
                <w:rFonts w:ascii="Calibri" w:hAnsi="Calibri" w:cs="Arial"/>
              </w:rPr>
            </w:pPr>
            <w:r w:rsidRPr="00B62AE5">
              <w:rPr>
                <w:rFonts w:ascii="Calibri" w:hAnsi="Calibri" w:cs="Arial"/>
              </w:rPr>
              <w:t xml:space="preserve">Put page 104 on the </w:t>
            </w:r>
            <w:r w:rsidR="00BB2AF7" w:rsidRPr="00B62AE5">
              <w:rPr>
                <w:rFonts w:ascii="Calibri" w:hAnsi="Calibri" w:cs="Arial"/>
              </w:rPr>
              <w:t>overhead.</w:t>
            </w:r>
          </w:p>
          <w:p w14:paraId="35C64D4D" w14:textId="77777777" w:rsidR="00D555FB" w:rsidRPr="00B62AE5" w:rsidRDefault="00D555FB" w:rsidP="00631F37">
            <w:pPr>
              <w:contextualSpacing/>
              <w:rPr>
                <w:rFonts w:ascii="Calibri" w:hAnsi="Calibri" w:cs="Arial"/>
                <w:b/>
                <w:sz w:val="20"/>
                <w:szCs w:val="20"/>
              </w:rPr>
            </w:pPr>
          </w:p>
          <w:p w14:paraId="139051E0" w14:textId="77777777" w:rsidR="00D555FB" w:rsidRPr="00B62AE5" w:rsidRDefault="00D555FB" w:rsidP="00631F37">
            <w:pPr>
              <w:contextualSpacing/>
              <w:rPr>
                <w:rFonts w:ascii="Calibri" w:hAnsi="Calibri" w:cs="Arial"/>
                <w:i/>
                <w:u w:val="single"/>
              </w:rPr>
            </w:pPr>
            <w:r w:rsidRPr="00B62AE5">
              <w:rPr>
                <w:rFonts w:ascii="Calibri" w:hAnsi="Calibri" w:cs="Arial"/>
                <w:i/>
                <w:u w:val="single"/>
              </w:rPr>
              <w:t>Use the modeling cycle:</w:t>
            </w:r>
          </w:p>
          <w:p w14:paraId="22A1BC1E" w14:textId="77777777" w:rsidR="00D555FB" w:rsidRPr="00B62AE5" w:rsidRDefault="00D555FB" w:rsidP="00631F37">
            <w:pPr>
              <w:contextualSpacing/>
              <w:rPr>
                <w:rFonts w:ascii="Calibri" w:hAnsi="Calibri" w:cs="Arial"/>
                <w:b/>
              </w:rPr>
            </w:pPr>
            <w:r w:rsidRPr="00B62AE5">
              <w:rPr>
                <w:rFonts w:ascii="Calibri" w:hAnsi="Calibri" w:cs="Arial"/>
                <w:b/>
              </w:rPr>
              <w:t>1. Teacher Does:</w:t>
            </w:r>
          </w:p>
          <w:p w14:paraId="7CA90A78" w14:textId="77777777" w:rsidR="00BB2AF7" w:rsidRPr="00D03AC0" w:rsidRDefault="00BB2AF7" w:rsidP="00631F37">
            <w:pPr>
              <w:contextualSpacing/>
              <w:rPr>
                <w:rFonts w:ascii="Calibri" w:hAnsi="Calibri" w:cs="Arial"/>
                <w:b/>
                <w:lang w:val="fr-FR"/>
              </w:rPr>
            </w:pPr>
          </w:p>
          <w:p w14:paraId="31BA9827" w14:textId="19D352D6" w:rsidR="00D555FB" w:rsidRPr="00D03AC0" w:rsidRDefault="00D555FB" w:rsidP="00631F37">
            <w:pPr>
              <w:rPr>
                <w:rFonts w:ascii="Calibri" w:hAnsi="Calibri" w:cs="Arial"/>
                <w:b/>
                <w:sz w:val="20"/>
                <w:szCs w:val="20"/>
                <w:lang w:val="fr-FR"/>
              </w:rPr>
            </w:pPr>
            <w:r w:rsidRPr="00D531EB">
              <w:rPr>
                <w:rFonts w:ascii="Calibri" w:hAnsi="Calibri" w:cs="Arial"/>
                <w:b/>
                <w:sz w:val="20"/>
                <w:szCs w:val="20"/>
              </w:rPr>
              <w:t>T: “</w:t>
            </w:r>
            <w:r w:rsidR="00D531EB" w:rsidRPr="00D531EB">
              <w:rPr>
                <w:rFonts w:ascii="Calibri" w:hAnsi="Calibri" w:cs="Arial"/>
                <w:b/>
                <w:sz w:val="20"/>
                <w:szCs w:val="20"/>
                <w:lang w:val="fr-FR"/>
              </w:rPr>
              <w:t xml:space="preserve">Regardez l’exercice 1. Je vois un modèle partie-partie-tout. </w:t>
            </w:r>
            <w:r w:rsidR="00D531EB">
              <w:rPr>
                <w:rFonts w:ascii="Calibri" w:hAnsi="Calibri" w:cs="Arial"/>
                <w:b/>
                <w:sz w:val="20"/>
                <w:szCs w:val="20"/>
                <w:lang w:val="fr-FR"/>
              </w:rPr>
              <w:t>Je vais compter la partie que je peux voir :</w:t>
            </w:r>
            <w:r w:rsidR="00BB2AF7" w:rsidRPr="00D531EB">
              <w:rPr>
                <w:rFonts w:ascii="Calibri" w:hAnsi="Calibri" w:cs="Arial"/>
                <w:b/>
                <w:sz w:val="20"/>
                <w:szCs w:val="20"/>
                <w:lang w:val="fr-FR"/>
              </w:rPr>
              <w:t xml:space="preserve"> 1, 2, 3, 4, 5, 6, 7, 8, 9. </w:t>
            </w:r>
            <w:r w:rsidR="00D531EB" w:rsidRPr="00D531EB">
              <w:rPr>
                <w:rFonts w:ascii="Calibri" w:hAnsi="Calibri" w:cs="Arial"/>
                <w:b/>
                <w:sz w:val="20"/>
                <w:szCs w:val="20"/>
                <w:lang w:val="fr-FR"/>
              </w:rPr>
              <w:t xml:space="preserve">Maintenant, je vais essayer de trouver la partie que je ne peux pas voir, </w:t>
            </w:r>
            <w:r w:rsidR="00E90A5C">
              <w:rPr>
                <w:rFonts w:ascii="Calibri" w:hAnsi="Calibri" w:cs="Arial"/>
                <w:b/>
                <w:sz w:val="20"/>
                <w:szCs w:val="20"/>
                <w:lang w:val="fr-FR"/>
              </w:rPr>
              <w:t>c’est la partie qui n’est pas là.</w:t>
            </w:r>
          </w:p>
          <w:p w14:paraId="268996F8" w14:textId="76C152DF" w:rsidR="00BB2AF7" w:rsidRPr="00E90A5C" w:rsidRDefault="00BB2AF7" w:rsidP="00BB2AF7">
            <w:pPr>
              <w:pStyle w:val="ListParagraph"/>
              <w:numPr>
                <w:ilvl w:val="0"/>
                <w:numId w:val="2"/>
              </w:numPr>
              <w:rPr>
                <w:rFonts w:ascii="Calibri" w:hAnsi="Calibri" w:cs="Arial"/>
                <w:sz w:val="20"/>
                <w:szCs w:val="20"/>
              </w:rPr>
            </w:pPr>
            <w:r w:rsidRPr="00E90A5C">
              <w:rPr>
                <w:rFonts w:ascii="Calibri" w:hAnsi="Calibri" w:cs="Arial"/>
                <w:sz w:val="20"/>
                <w:szCs w:val="20"/>
              </w:rPr>
              <w:t>On your ten-frame, put 9 red counters on the ten</w:t>
            </w:r>
            <w:r w:rsidR="00B62AE5">
              <w:rPr>
                <w:rFonts w:ascii="Calibri" w:hAnsi="Calibri" w:cs="Arial"/>
                <w:sz w:val="20"/>
                <w:szCs w:val="20"/>
              </w:rPr>
              <w:t>-</w:t>
            </w:r>
            <w:r w:rsidRPr="00E90A5C">
              <w:rPr>
                <w:rFonts w:ascii="Calibri" w:hAnsi="Calibri" w:cs="Arial"/>
                <w:sz w:val="20"/>
                <w:szCs w:val="20"/>
              </w:rPr>
              <w:t>frame.</w:t>
            </w:r>
          </w:p>
          <w:p w14:paraId="610665E9" w14:textId="77777777" w:rsidR="00BB2AF7" w:rsidRPr="00E90A5C" w:rsidRDefault="00BB2AF7" w:rsidP="00BB2AF7">
            <w:pPr>
              <w:ind w:left="360"/>
              <w:rPr>
                <w:rFonts w:ascii="Calibri" w:hAnsi="Calibri" w:cs="Arial"/>
                <w:sz w:val="20"/>
                <w:szCs w:val="20"/>
              </w:rPr>
            </w:pPr>
          </w:p>
          <w:p w14:paraId="5B1DA5B2" w14:textId="7CDB172A" w:rsidR="00E90A5C" w:rsidRDefault="00BB2AF7" w:rsidP="00BB2AF7">
            <w:pPr>
              <w:rPr>
                <w:rFonts w:ascii="Calibri" w:hAnsi="Calibri" w:cs="Arial"/>
                <w:b/>
                <w:sz w:val="20"/>
                <w:szCs w:val="20"/>
                <w:lang w:val="fr-FR"/>
              </w:rPr>
            </w:pPr>
            <w:r w:rsidRPr="00D03AC0">
              <w:rPr>
                <w:rFonts w:ascii="Calibri" w:hAnsi="Calibri" w:cs="Arial"/>
                <w:b/>
                <w:sz w:val="20"/>
                <w:szCs w:val="20"/>
                <w:lang w:val="fr-FR"/>
              </w:rPr>
              <w:t>T: “</w:t>
            </w:r>
            <w:r w:rsidR="00E90A5C">
              <w:rPr>
                <w:rFonts w:ascii="Calibri" w:hAnsi="Calibri" w:cs="Arial"/>
                <w:b/>
                <w:sz w:val="20"/>
                <w:szCs w:val="20"/>
                <w:lang w:val="fr-FR"/>
              </w:rPr>
              <w:t>Je sais que je peux voir 9 ronds rouges dans l’exercice 1, donc je vais utiliser une grille de 10 et mettre 9 jetons rouges dessus. Maintenant, je dois trouver la partie manquante du tout (10). Je peux le faire en comptant toutes les cases vides de ma grille de 10. Il y a seulement 1 case vide, donc cela signifie que la partie manquante est un.</w:t>
            </w:r>
          </w:p>
          <w:p w14:paraId="3DA8B37E" w14:textId="77777777" w:rsidR="00BB2AF7" w:rsidRPr="00E90A5C" w:rsidRDefault="00BB2AF7" w:rsidP="00BB2AF7">
            <w:pPr>
              <w:pStyle w:val="ListParagraph"/>
              <w:numPr>
                <w:ilvl w:val="0"/>
                <w:numId w:val="2"/>
              </w:numPr>
              <w:rPr>
                <w:rFonts w:ascii="Calibri" w:hAnsi="Calibri" w:cs="Arial"/>
                <w:sz w:val="20"/>
                <w:szCs w:val="20"/>
                <w:lang w:val="fr-FR"/>
              </w:rPr>
            </w:pPr>
            <w:r w:rsidRPr="00E90A5C">
              <w:rPr>
                <w:rFonts w:ascii="Calibri" w:hAnsi="Calibri" w:cs="Arial"/>
                <w:sz w:val="20"/>
                <w:szCs w:val="20"/>
              </w:rPr>
              <w:t xml:space="preserve">Go back to page 104 and draw the missing part. </w:t>
            </w:r>
            <w:r w:rsidRPr="00B62AE5">
              <w:rPr>
                <w:rFonts w:ascii="Calibri" w:hAnsi="Calibri" w:cs="Arial"/>
                <w:sz w:val="20"/>
                <w:szCs w:val="20"/>
              </w:rPr>
              <w:t>Write 9 for the part you know, and 1 for the missing part.</w:t>
            </w:r>
          </w:p>
          <w:p w14:paraId="71FFBAB7" w14:textId="77777777" w:rsidR="00BB2AF7" w:rsidRPr="00D03AC0" w:rsidRDefault="00BB2AF7" w:rsidP="00BB2AF7">
            <w:pPr>
              <w:rPr>
                <w:rFonts w:ascii="Calibri" w:hAnsi="Calibri" w:cs="Arial"/>
                <w:b/>
                <w:sz w:val="20"/>
                <w:szCs w:val="20"/>
                <w:lang w:val="fr-FR"/>
              </w:rPr>
            </w:pPr>
          </w:p>
          <w:p w14:paraId="63D76F1A" w14:textId="40B235A9" w:rsidR="00E90A5C" w:rsidRDefault="00BB2AF7" w:rsidP="00BB2AF7">
            <w:pPr>
              <w:rPr>
                <w:rFonts w:ascii="Calibri" w:hAnsi="Calibri" w:cs="Arial"/>
                <w:b/>
                <w:sz w:val="20"/>
                <w:szCs w:val="20"/>
                <w:lang w:val="fr-FR"/>
              </w:rPr>
            </w:pPr>
            <w:r w:rsidRPr="00D03AC0">
              <w:rPr>
                <w:rFonts w:ascii="Calibri" w:hAnsi="Calibri" w:cs="Arial"/>
                <w:b/>
                <w:sz w:val="20"/>
                <w:szCs w:val="20"/>
                <w:lang w:val="fr-FR"/>
              </w:rPr>
              <w:t>T: “</w:t>
            </w:r>
            <w:r w:rsidR="0011376A">
              <w:rPr>
                <w:rFonts w:ascii="Calibri" w:hAnsi="Calibri" w:cs="Arial"/>
                <w:b/>
                <w:sz w:val="20"/>
                <w:szCs w:val="20"/>
                <w:lang w:val="fr-FR"/>
              </w:rPr>
              <w:t>Je sais qu’il y a 9 dans la partie que je connais et j’ai utilisé ma grille de 10 pour voir qu’il y a 1 dans la partie manquante. Donc je vais écrire 9 puis 1 parce que 9 et 1 font 10 !</w:t>
            </w:r>
          </w:p>
          <w:p w14:paraId="5E6BCE0F" w14:textId="77777777" w:rsidR="00D555FB" w:rsidRPr="00D03AC0" w:rsidRDefault="00D555FB" w:rsidP="00631F37">
            <w:pPr>
              <w:rPr>
                <w:rFonts w:ascii="Calibri" w:hAnsi="Calibri" w:cs="Arial"/>
                <w:b/>
                <w:lang w:val="fr-FR"/>
              </w:rPr>
            </w:pPr>
          </w:p>
          <w:p w14:paraId="68CCF0A3" w14:textId="77777777" w:rsidR="00D555FB" w:rsidRPr="00D03AC0" w:rsidRDefault="00D555FB" w:rsidP="00631F37">
            <w:pPr>
              <w:rPr>
                <w:rFonts w:ascii="Calibri" w:hAnsi="Calibri" w:cs="Arial"/>
                <w:b/>
                <w:lang w:val="fr-FR"/>
              </w:rPr>
            </w:pPr>
            <w:r w:rsidRPr="00D03AC0">
              <w:rPr>
                <w:rFonts w:ascii="Calibri" w:hAnsi="Calibri" w:cs="Arial"/>
                <w:b/>
                <w:lang w:val="fr-FR"/>
              </w:rPr>
              <w:t xml:space="preserve">2.  </w:t>
            </w:r>
            <w:r w:rsidRPr="00B62AE5">
              <w:rPr>
                <w:rFonts w:ascii="Calibri" w:hAnsi="Calibri" w:cs="Arial"/>
                <w:b/>
              </w:rPr>
              <w:t>Students Do with Teacher</w:t>
            </w:r>
            <w:r w:rsidRPr="00D03AC0">
              <w:rPr>
                <w:rFonts w:ascii="Calibri" w:hAnsi="Calibri" w:cs="Arial"/>
                <w:b/>
                <w:lang w:val="fr-FR"/>
              </w:rPr>
              <w:t>:</w:t>
            </w:r>
          </w:p>
          <w:p w14:paraId="6C0A59AF" w14:textId="77777777" w:rsidR="00BB2AF7" w:rsidRPr="00D03AC0" w:rsidRDefault="00BB2AF7" w:rsidP="00631F37">
            <w:pPr>
              <w:rPr>
                <w:rFonts w:ascii="Calibri" w:hAnsi="Calibri" w:cs="Arial"/>
                <w:b/>
                <w:lang w:val="fr-FR"/>
              </w:rPr>
            </w:pPr>
          </w:p>
          <w:p w14:paraId="1938793B" w14:textId="59E7EA9B" w:rsidR="00D555FB" w:rsidRPr="00D03AC0" w:rsidRDefault="00BB2AF7" w:rsidP="00631F37">
            <w:pPr>
              <w:rPr>
                <w:rFonts w:ascii="Calibri" w:hAnsi="Calibri" w:cs="Arial"/>
                <w:b/>
                <w:sz w:val="20"/>
                <w:szCs w:val="20"/>
                <w:lang w:val="fr-FR"/>
              </w:rPr>
            </w:pPr>
            <w:r w:rsidRPr="00D03AC0">
              <w:rPr>
                <w:rFonts w:ascii="Calibri" w:hAnsi="Calibri" w:cs="Arial"/>
                <w:b/>
                <w:sz w:val="20"/>
                <w:szCs w:val="20"/>
                <w:lang w:val="fr-FR"/>
              </w:rPr>
              <w:t>T: “</w:t>
            </w:r>
            <w:r w:rsidR="00C04081">
              <w:rPr>
                <w:rFonts w:ascii="Calibri" w:hAnsi="Calibri" w:cs="Arial"/>
                <w:b/>
                <w:sz w:val="20"/>
                <w:szCs w:val="20"/>
                <w:lang w:val="fr-FR"/>
              </w:rPr>
              <w:t>Maintenant vous essayez avec moi ! Faisons ensemble l’exercice 2 de la page 104.</w:t>
            </w:r>
            <w:r w:rsidR="00DF007D" w:rsidRPr="00D03AC0">
              <w:rPr>
                <w:rFonts w:ascii="Calibri" w:hAnsi="Calibri" w:cs="Arial"/>
                <w:b/>
                <w:sz w:val="20"/>
                <w:szCs w:val="20"/>
                <w:lang w:val="fr-FR"/>
              </w:rPr>
              <w:t>”</w:t>
            </w:r>
          </w:p>
          <w:p w14:paraId="11A12FE1" w14:textId="5A6E0C2E" w:rsidR="00DF007D" w:rsidRPr="00D03AC0" w:rsidRDefault="00DF007D" w:rsidP="00631F37">
            <w:pPr>
              <w:rPr>
                <w:rFonts w:ascii="Calibri" w:hAnsi="Calibri" w:cs="Arial"/>
                <w:b/>
                <w:sz w:val="20"/>
                <w:szCs w:val="20"/>
                <w:lang w:val="fr-FR"/>
              </w:rPr>
            </w:pPr>
            <w:r w:rsidRPr="00D03AC0">
              <w:rPr>
                <w:rFonts w:ascii="Calibri" w:hAnsi="Calibri" w:cs="Arial"/>
                <w:b/>
                <w:sz w:val="20"/>
                <w:szCs w:val="20"/>
                <w:lang w:val="fr-FR"/>
              </w:rPr>
              <w:t>T: “</w:t>
            </w:r>
            <w:r w:rsidR="00C04081">
              <w:rPr>
                <w:rFonts w:ascii="Calibri" w:hAnsi="Calibri" w:cs="Arial"/>
                <w:b/>
                <w:sz w:val="20"/>
                <w:szCs w:val="20"/>
                <w:lang w:val="fr-FR"/>
              </w:rPr>
              <w:t>Je vois 5 jetons. Donc mettons cinq jetons rouges sur notre grille de 10</w:t>
            </w:r>
            <w:r w:rsidRPr="00D03AC0">
              <w:rPr>
                <w:rFonts w:ascii="Calibri" w:hAnsi="Calibri" w:cs="Arial"/>
                <w:b/>
                <w:sz w:val="20"/>
                <w:szCs w:val="20"/>
                <w:lang w:val="fr-FR"/>
              </w:rPr>
              <w:t>.”</w:t>
            </w:r>
          </w:p>
          <w:p w14:paraId="268F8202" w14:textId="78E320DC" w:rsidR="00D555FB" w:rsidRPr="00D03AC0" w:rsidRDefault="00DF007D" w:rsidP="00631F37">
            <w:pPr>
              <w:pStyle w:val="ListParagraph"/>
              <w:numPr>
                <w:ilvl w:val="0"/>
                <w:numId w:val="2"/>
              </w:numPr>
              <w:rPr>
                <w:rFonts w:ascii="Calibri" w:hAnsi="Calibri" w:cs="Arial"/>
                <w:sz w:val="20"/>
                <w:szCs w:val="20"/>
                <w:lang w:val="fr-FR"/>
              </w:rPr>
            </w:pPr>
            <w:r w:rsidRPr="00B62AE5">
              <w:rPr>
                <w:rFonts w:ascii="Calibri" w:hAnsi="Calibri" w:cs="Arial"/>
                <w:sz w:val="20"/>
                <w:szCs w:val="20"/>
              </w:rPr>
              <w:t>Students each put 5 counters on the ten-frame</w:t>
            </w:r>
            <w:r w:rsidRPr="00D03AC0">
              <w:rPr>
                <w:rFonts w:ascii="Calibri" w:hAnsi="Calibri" w:cs="Arial"/>
                <w:sz w:val="20"/>
                <w:szCs w:val="20"/>
                <w:lang w:val="fr-FR"/>
              </w:rPr>
              <w:t>.</w:t>
            </w:r>
          </w:p>
          <w:p w14:paraId="442A5096" w14:textId="517FF914" w:rsidR="00DF007D" w:rsidRPr="00D03AC0" w:rsidRDefault="00DF007D" w:rsidP="00DF007D">
            <w:pPr>
              <w:rPr>
                <w:rFonts w:ascii="Calibri" w:hAnsi="Calibri" w:cs="Arial"/>
                <w:b/>
                <w:sz w:val="20"/>
                <w:szCs w:val="20"/>
                <w:lang w:val="fr-FR"/>
              </w:rPr>
            </w:pPr>
            <w:r w:rsidRPr="00D03AC0">
              <w:rPr>
                <w:rFonts w:ascii="Calibri" w:hAnsi="Calibri" w:cs="Arial"/>
                <w:b/>
                <w:sz w:val="20"/>
                <w:szCs w:val="20"/>
                <w:lang w:val="fr-FR"/>
              </w:rPr>
              <w:t>T: “</w:t>
            </w:r>
            <w:r w:rsidR="00C04081">
              <w:rPr>
                <w:rFonts w:ascii="Calibri" w:hAnsi="Calibri" w:cs="Arial"/>
                <w:b/>
                <w:sz w:val="20"/>
                <w:szCs w:val="20"/>
                <w:lang w:val="fr-FR"/>
              </w:rPr>
              <w:t>Maintenant, je dois compter les cases vides de ma grille de 10. Comptez avec moi !</w:t>
            </w:r>
            <w:r w:rsidRPr="00D03AC0">
              <w:rPr>
                <w:rFonts w:ascii="Calibri" w:hAnsi="Calibri" w:cs="Arial"/>
                <w:b/>
                <w:sz w:val="20"/>
                <w:szCs w:val="20"/>
                <w:lang w:val="fr-FR"/>
              </w:rPr>
              <w:t xml:space="preserve"> 1, 2, 3, 4, 5. </w:t>
            </w:r>
            <w:r w:rsidR="00C04081">
              <w:rPr>
                <w:rFonts w:ascii="Calibri" w:hAnsi="Calibri" w:cs="Arial"/>
                <w:b/>
                <w:sz w:val="20"/>
                <w:szCs w:val="20"/>
                <w:lang w:val="fr-FR"/>
              </w:rPr>
              <w:t>Il y a 5 cases vides</w:t>
            </w:r>
            <w:r w:rsidRPr="00D03AC0">
              <w:rPr>
                <w:rFonts w:ascii="Calibri" w:hAnsi="Calibri" w:cs="Arial"/>
                <w:b/>
                <w:sz w:val="20"/>
                <w:szCs w:val="20"/>
                <w:lang w:val="fr-FR"/>
              </w:rPr>
              <w:t>.”</w:t>
            </w:r>
          </w:p>
          <w:p w14:paraId="3C708851" w14:textId="5B939924" w:rsidR="00DF007D" w:rsidRPr="00B62AE5" w:rsidRDefault="00DF007D" w:rsidP="00631F37">
            <w:pPr>
              <w:pStyle w:val="ListParagraph"/>
              <w:numPr>
                <w:ilvl w:val="0"/>
                <w:numId w:val="2"/>
              </w:numPr>
              <w:rPr>
                <w:rFonts w:ascii="Calibri" w:hAnsi="Calibri" w:cs="Arial"/>
                <w:sz w:val="20"/>
                <w:szCs w:val="20"/>
              </w:rPr>
            </w:pPr>
            <w:r w:rsidRPr="00B62AE5">
              <w:rPr>
                <w:rFonts w:ascii="Calibri" w:hAnsi="Calibri" w:cs="Arial"/>
                <w:sz w:val="20"/>
                <w:szCs w:val="20"/>
              </w:rPr>
              <w:t>Students count the empty spaces aloud with you.</w:t>
            </w:r>
          </w:p>
          <w:p w14:paraId="2C722952" w14:textId="7A20CE6C" w:rsidR="00DF007D" w:rsidRPr="00672A9B" w:rsidRDefault="00DF007D" w:rsidP="00DF007D">
            <w:pPr>
              <w:rPr>
                <w:rFonts w:ascii="Calibri" w:hAnsi="Calibri" w:cs="Arial"/>
                <w:b/>
                <w:sz w:val="20"/>
                <w:szCs w:val="20"/>
                <w:lang w:val="fr-FR"/>
              </w:rPr>
            </w:pPr>
            <w:r w:rsidRPr="00D03AC0">
              <w:rPr>
                <w:rFonts w:ascii="Calibri" w:hAnsi="Calibri" w:cs="Arial"/>
                <w:b/>
                <w:sz w:val="20"/>
                <w:szCs w:val="20"/>
                <w:lang w:val="fr-FR"/>
              </w:rPr>
              <w:t>T: “</w:t>
            </w:r>
            <w:r w:rsidR="00672A9B">
              <w:rPr>
                <w:rFonts w:ascii="Calibri" w:hAnsi="Calibri" w:cs="Arial"/>
                <w:b/>
                <w:sz w:val="20"/>
                <w:szCs w:val="20"/>
                <w:lang w:val="fr-FR"/>
              </w:rPr>
              <w:t>Il y a 5 cases vides, cela signifie que la partie manquante est 5. Donc dessinons 5 ronds de l’autre côté de l’exercice 2 parce que 5 et 5 font 10</w:t>
            </w:r>
            <w:r w:rsidRPr="00672A9B">
              <w:rPr>
                <w:rFonts w:ascii="Calibri" w:hAnsi="Calibri" w:cs="Arial"/>
                <w:b/>
                <w:sz w:val="20"/>
                <w:szCs w:val="20"/>
                <w:lang w:val="fr-FR"/>
              </w:rPr>
              <w:t>.”</w:t>
            </w:r>
          </w:p>
          <w:p w14:paraId="4866D7D0" w14:textId="77777777" w:rsidR="00DF007D" w:rsidRPr="00B62AE5" w:rsidRDefault="00DF007D" w:rsidP="00631F37">
            <w:pPr>
              <w:pStyle w:val="ListParagraph"/>
              <w:numPr>
                <w:ilvl w:val="0"/>
                <w:numId w:val="2"/>
              </w:numPr>
              <w:rPr>
                <w:rFonts w:ascii="Calibri" w:hAnsi="Calibri" w:cs="Arial"/>
                <w:sz w:val="20"/>
                <w:szCs w:val="20"/>
              </w:rPr>
            </w:pPr>
            <w:r w:rsidRPr="00B62AE5">
              <w:rPr>
                <w:rFonts w:ascii="Calibri" w:hAnsi="Calibri" w:cs="Arial"/>
                <w:sz w:val="20"/>
                <w:szCs w:val="20"/>
              </w:rPr>
              <w:t>Students draw 5 circles for number 2 on page 104 of their math workbooks.</w:t>
            </w:r>
          </w:p>
          <w:p w14:paraId="0909DC2B" w14:textId="1C999115" w:rsidR="00DF007D" w:rsidRPr="00672A9B" w:rsidRDefault="00DF007D" w:rsidP="00DF007D">
            <w:pPr>
              <w:rPr>
                <w:rFonts w:ascii="Calibri" w:hAnsi="Calibri" w:cs="Arial"/>
                <w:b/>
                <w:sz w:val="20"/>
                <w:szCs w:val="20"/>
                <w:lang w:val="fr-FR"/>
              </w:rPr>
            </w:pPr>
            <w:r w:rsidRPr="00D03AC0">
              <w:rPr>
                <w:rFonts w:ascii="Calibri" w:hAnsi="Calibri" w:cs="Arial"/>
                <w:b/>
                <w:sz w:val="20"/>
                <w:szCs w:val="20"/>
                <w:lang w:val="fr-FR"/>
              </w:rPr>
              <w:t>T: “</w:t>
            </w:r>
            <w:r w:rsidR="00672A9B">
              <w:rPr>
                <w:rFonts w:ascii="Calibri" w:hAnsi="Calibri" w:cs="Arial"/>
                <w:b/>
                <w:sz w:val="20"/>
                <w:szCs w:val="20"/>
                <w:lang w:val="fr-FR"/>
              </w:rPr>
              <w:t>Maintenant, écrivons 5 pour la partie que nous connaissons et 5 pour la partie manquante</w:t>
            </w:r>
            <w:r w:rsidRPr="00672A9B">
              <w:rPr>
                <w:rFonts w:ascii="Calibri" w:hAnsi="Calibri" w:cs="Arial"/>
                <w:b/>
                <w:sz w:val="20"/>
                <w:szCs w:val="20"/>
                <w:lang w:val="fr-FR"/>
              </w:rPr>
              <w:t>.”</w:t>
            </w:r>
          </w:p>
          <w:p w14:paraId="3D870758" w14:textId="535BFC56" w:rsidR="00DF007D" w:rsidRPr="00B62AE5" w:rsidRDefault="00DF007D" w:rsidP="00631F37">
            <w:pPr>
              <w:pStyle w:val="ListParagraph"/>
              <w:numPr>
                <w:ilvl w:val="0"/>
                <w:numId w:val="2"/>
              </w:numPr>
              <w:rPr>
                <w:rFonts w:ascii="Calibri" w:hAnsi="Calibri" w:cs="Arial"/>
                <w:sz w:val="20"/>
                <w:szCs w:val="20"/>
              </w:rPr>
            </w:pPr>
            <w:r w:rsidRPr="00B62AE5">
              <w:rPr>
                <w:rFonts w:ascii="Calibri" w:hAnsi="Calibri" w:cs="Arial"/>
                <w:sz w:val="20"/>
                <w:szCs w:val="20"/>
              </w:rPr>
              <w:t>Students write the answers with you.</w:t>
            </w:r>
          </w:p>
          <w:p w14:paraId="4A5FA38D" w14:textId="77777777" w:rsidR="00672A9B" w:rsidRPr="00B62AE5" w:rsidRDefault="00672A9B" w:rsidP="00672A9B">
            <w:pPr>
              <w:ind w:left="360"/>
              <w:rPr>
                <w:rFonts w:ascii="Calibri" w:hAnsi="Calibri" w:cs="Arial"/>
                <w:sz w:val="20"/>
                <w:szCs w:val="20"/>
              </w:rPr>
            </w:pPr>
          </w:p>
          <w:p w14:paraId="6A7B5BB1" w14:textId="77777777" w:rsidR="00D555FB" w:rsidRPr="00B62AE5" w:rsidRDefault="00D555FB" w:rsidP="00631F37">
            <w:pPr>
              <w:rPr>
                <w:rFonts w:ascii="Calibri" w:hAnsi="Calibri" w:cs="Arial"/>
                <w:b/>
              </w:rPr>
            </w:pPr>
            <w:r w:rsidRPr="00B62AE5">
              <w:rPr>
                <w:rFonts w:ascii="Calibri" w:hAnsi="Calibri" w:cs="Arial"/>
                <w:b/>
              </w:rPr>
              <w:t>3. Students Do:</w:t>
            </w:r>
          </w:p>
          <w:p w14:paraId="197994C2" w14:textId="0AEC55F9" w:rsidR="00D555FB" w:rsidRPr="00B62AE5" w:rsidRDefault="00DF007D" w:rsidP="00631F37">
            <w:pPr>
              <w:pStyle w:val="ListParagraph"/>
              <w:numPr>
                <w:ilvl w:val="0"/>
                <w:numId w:val="2"/>
              </w:numPr>
              <w:rPr>
                <w:rFonts w:ascii="Calibri" w:hAnsi="Calibri" w:cs="Arial"/>
                <w:b/>
                <w:sz w:val="20"/>
                <w:szCs w:val="20"/>
              </w:rPr>
            </w:pPr>
            <w:r w:rsidRPr="00B62AE5">
              <w:rPr>
                <w:rFonts w:ascii="Calibri" w:hAnsi="Calibri" w:cs="Arial"/>
                <w:sz w:val="20"/>
                <w:szCs w:val="20"/>
              </w:rPr>
              <w:t>Have students do numbers 3-4 of page 104 on their own. Remind them to use their ten-frames if they need help finding the missing part.</w:t>
            </w:r>
          </w:p>
          <w:p w14:paraId="475AEB9D" w14:textId="77777777" w:rsidR="00DF007D" w:rsidRPr="00D03AC0" w:rsidRDefault="00DF007D" w:rsidP="00DF007D">
            <w:pPr>
              <w:pStyle w:val="ListParagraph"/>
              <w:rPr>
                <w:rFonts w:ascii="Calibri" w:hAnsi="Calibri" w:cs="Arial"/>
                <w:b/>
                <w:sz w:val="20"/>
                <w:szCs w:val="20"/>
                <w:lang w:val="fr-FR"/>
              </w:rPr>
            </w:pPr>
          </w:p>
          <w:p w14:paraId="684C88D4" w14:textId="34F21D4D" w:rsidR="00D555FB" w:rsidRPr="00D03AC0" w:rsidRDefault="00DF007D" w:rsidP="00631F37">
            <w:pPr>
              <w:contextualSpacing/>
              <w:rPr>
                <w:rFonts w:ascii="Calibri" w:hAnsi="Calibri" w:cs="Arial"/>
                <w:b/>
                <w:lang w:val="fr-FR"/>
              </w:rPr>
            </w:pPr>
            <w:r w:rsidRPr="00D03AC0">
              <w:rPr>
                <w:rFonts w:ascii="Calibri" w:hAnsi="Calibri" w:cs="Arial"/>
                <w:b/>
                <w:lang w:val="fr-FR"/>
              </w:rPr>
              <w:t xml:space="preserve">Independent Practice: (10 </w:t>
            </w:r>
            <w:r w:rsidR="00D555FB" w:rsidRPr="00D03AC0">
              <w:rPr>
                <w:rFonts w:ascii="Calibri" w:hAnsi="Calibri" w:cs="Arial"/>
                <w:b/>
                <w:lang w:val="fr-FR"/>
              </w:rPr>
              <w:t>minutes)</w:t>
            </w:r>
          </w:p>
          <w:p w14:paraId="5B2A0940" w14:textId="0CAFA6ED" w:rsidR="00D555FB" w:rsidRPr="00D03AC0" w:rsidRDefault="00D555FB" w:rsidP="00631F37">
            <w:pPr>
              <w:rPr>
                <w:rFonts w:ascii="Calibri" w:hAnsi="Calibri" w:cs="Arial"/>
                <w:b/>
                <w:sz w:val="20"/>
                <w:szCs w:val="20"/>
                <w:lang w:val="fr-FR"/>
              </w:rPr>
            </w:pPr>
            <w:r w:rsidRPr="00D03AC0">
              <w:rPr>
                <w:rFonts w:ascii="Calibri" w:hAnsi="Calibri" w:cs="Arial"/>
                <w:b/>
                <w:sz w:val="20"/>
                <w:szCs w:val="20"/>
                <w:lang w:val="fr-FR"/>
              </w:rPr>
              <w:t>T:</w:t>
            </w:r>
            <w:r w:rsidR="00DF007D" w:rsidRPr="00D03AC0">
              <w:rPr>
                <w:rFonts w:ascii="Calibri" w:hAnsi="Calibri" w:cs="Arial"/>
                <w:b/>
                <w:sz w:val="20"/>
                <w:szCs w:val="20"/>
                <w:lang w:val="fr-FR"/>
              </w:rPr>
              <w:t xml:space="preserve"> “</w:t>
            </w:r>
            <w:r w:rsidR="00F86EC4">
              <w:rPr>
                <w:rFonts w:ascii="Calibri" w:hAnsi="Calibri" w:cs="Arial"/>
                <w:b/>
                <w:sz w:val="20"/>
                <w:szCs w:val="20"/>
                <w:lang w:val="fr-FR"/>
              </w:rPr>
              <w:t>Faites les exercices 5 à 8 tout seul. Rappelez-vous d’utiliser votre grille de 10 pour vous aider.</w:t>
            </w:r>
          </w:p>
          <w:p w14:paraId="76B1CD17" w14:textId="716DC323" w:rsidR="00D555FB" w:rsidRPr="00F86EC4" w:rsidRDefault="00DF007D" w:rsidP="00631F37">
            <w:pPr>
              <w:pStyle w:val="ListParagraph"/>
              <w:numPr>
                <w:ilvl w:val="0"/>
                <w:numId w:val="2"/>
              </w:numPr>
              <w:rPr>
                <w:rFonts w:ascii="Calibri" w:hAnsi="Calibri" w:cs="Arial"/>
                <w:sz w:val="20"/>
                <w:szCs w:val="20"/>
              </w:rPr>
            </w:pPr>
            <w:r w:rsidRPr="00F86EC4">
              <w:rPr>
                <w:rFonts w:ascii="Calibri" w:hAnsi="Calibri" w:cs="Arial"/>
                <w:sz w:val="20"/>
                <w:szCs w:val="20"/>
              </w:rPr>
              <w:t>Students do numbers 5-8 on their own at their desk.</w:t>
            </w:r>
          </w:p>
          <w:p w14:paraId="1E15DA54" w14:textId="77777777" w:rsidR="00D555FB" w:rsidRPr="00F86EC4" w:rsidRDefault="00D555FB" w:rsidP="00631F37">
            <w:pPr>
              <w:rPr>
                <w:rFonts w:ascii="Calibri" w:hAnsi="Calibri" w:cs="Arial"/>
                <w:b/>
              </w:rPr>
            </w:pPr>
          </w:p>
          <w:p w14:paraId="47657C71" w14:textId="1AE405F6" w:rsidR="00D555FB" w:rsidRPr="00D03AC0" w:rsidRDefault="00D555FB" w:rsidP="00631F37">
            <w:pPr>
              <w:rPr>
                <w:rFonts w:ascii="Calibri" w:hAnsi="Calibri" w:cs="Arial"/>
                <w:b/>
                <w:lang w:val="fr-FR"/>
              </w:rPr>
            </w:pPr>
            <w:r w:rsidRPr="00B62AE5">
              <w:rPr>
                <w:rFonts w:ascii="Calibri" w:hAnsi="Calibri" w:cs="Arial"/>
                <w:b/>
              </w:rPr>
              <w:t>Closing</w:t>
            </w:r>
            <w:r w:rsidRPr="00D03AC0">
              <w:rPr>
                <w:rFonts w:ascii="Calibri" w:hAnsi="Calibri" w:cs="Arial"/>
                <w:b/>
                <w:lang w:val="fr-FR"/>
              </w:rPr>
              <w:t>: (</w:t>
            </w:r>
            <w:r w:rsidR="00DF007D" w:rsidRPr="00D03AC0">
              <w:rPr>
                <w:rFonts w:ascii="Calibri" w:hAnsi="Calibri" w:cs="Arial"/>
                <w:b/>
                <w:lang w:val="fr-FR"/>
              </w:rPr>
              <w:t>5</w:t>
            </w:r>
            <w:r w:rsidRPr="00D03AC0">
              <w:rPr>
                <w:rFonts w:ascii="Calibri" w:hAnsi="Calibri" w:cs="Arial"/>
                <w:b/>
                <w:lang w:val="fr-FR"/>
              </w:rPr>
              <w:t xml:space="preserve"> minutes)</w:t>
            </w:r>
          </w:p>
          <w:p w14:paraId="1B63D02C" w14:textId="0F8AAD6E" w:rsidR="00D555FB" w:rsidRPr="00D03AC0" w:rsidRDefault="00D555FB" w:rsidP="00631F37">
            <w:pPr>
              <w:rPr>
                <w:rFonts w:ascii="Calibri" w:hAnsi="Calibri" w:cs="Arial"/>
                <w:b/>
                <w:sz w:val="20"/>
                <w:szCs w:val="20"/>
                <w:lang w:val="fr-FR"/>
              </w:rPr>
            </w:pPr>
            <w:r w:rsidRPr="00D03AC0">
              <w:rPr>
                <w:rFonts w:ascii="Calibri" w:hAnsi="Calibri" w:cs="Arial"/>
                <w:b/>
                <w:sz w:val="20"/>
                <w:szCs w:val="20"/>
                <w:lang w:val="fr-FR"/>
              </w:rPr>
              <w:t>T: “</w:t>
            </w:r>
            <w:r w:rsidR="00F86EC4">
              <w:rPr>
                <w:rFonts w:ascii="Calibri" w:hAnsi="Calibri" w:cs="Arial"/>
                <w:b/>
                <w:sz w:val="20"/>
                <w:szCs w:val="20"/>
                <w:lang w:val="fr-FR"/>
              </w:rPr>
              <w:t>Dans cette leçon, vous avez appris que vous pouvez utiliser un tableau partie-partie-tout pour trouver la partie manquante de 10 quand</w:t>
            </w:r>
            <w:r w:rsidR="006E0A79">
              <w:rPr>
                <w:rFonts w:ascii="Calibri" w:hAnsi="Calibri" w:cs="Arial"/>
                <w:b/>
                <w:sz w:val="20"/>
                <w:szCs w:val="20"/>
                <w:lang w:val="fr-FR"/>
              </w:rPr>
              <w:t xml:space="preserve"> vous connaissez une partie. La</w:t>
            </w:r>
            <w:r w:rsidR="00F86EC4">
              <w:rPr>
                <w:rFonts w:ascii="Calibri" w:hAnsi="Calibri" w:cs="Arial"/>
                <w:b/>
                <w:sz w:val="20"/>
                <w:szCs w:val="20"/>
                <w:lang w:val="fr-FR"/>
              </w:rPr>
              <w:t xml:space="preserve"> partie manquante d’un tout peut être trouvée quand</w:t>
            </w:r>
            <w:r w:rsidR="006E0A79">
              <w:rPr>
                <w:rFonts w:ascii="Calibri" w:hAnsi="Calibri" w:cs="Arial"/>
                <w:b/>
                <w:sz w:val="20"/>
                <w:szCs w:val="20"/>
                <w:lang w:val="fr-FR"/>
              </w:rPr>
              <w:t xml:space="preserve"> vous connaissez</w:t>
            </w:r>
            <w:r w:rsidR="00F86EC4">
              <w:rPr>
                <w:rFonts w:ascii="Calibri" w:hAnsi="Calibri" w:cs="Arial"/>
                <w:b/>
                <w:sz w:val="20"/>
                <w:szCs w:val="20"/>
                <w:lang w:val="fr-FR"/>
              </w:rPr>
              <w:t xml:space="preserve"> le tout et l’autre partie</w:t>
            </w:r>
            <w:r w:rsidR="00DF007D" w:rsidRPr="00D03AC0">
              <w:rPr>
                <w:rFonts w:ascii="Calibri" w:hAnsi="Calibri" w:cs="Arial"/>
                <w:b/>
                <w:sz w:val="20"/>
                <w:szCs w:val="20"/>
                <w:lang w:val="fr-FR"/>
              </w:rPr>
              <w:t>.”</w:t>
            </w:r>
          </w:p>
          <w:p w14:paraId="06BD3000" w14:textId="77777777" w:rsidR="00D555FB" w:rsidRPr="00D03AC0" w:rsidRDefault="00D555FB" w:rsidP="00A308B1">
            <w:pPr>
              <w:rPr>
                <w:lang w:val="fr-FR"/>
              </w:rPr>
            </w:pPr>
          </w:p>
        </w:tc>
      </w:tr>
      <w:tr w:rsidR="00D555FB" w:rsidRPr="00D03AC0" w14:paraId="3C292258" w14:textId="77777777" w:rsidTr="00B62AE5">
        <w:tc>
          <w:tcPr>
            <w:tcW w:w="10800" w:type="dxa"/>
            <w:gridSpan w:val="4"/>
            <w:shd w:val="solid" w:color="F2DBDB" w:themeColor="accent2" w:themeTint="33" w:fill="C0504D" w:themeFill="accent2"/>
          </w:tcPr>
          <w:p w14:paraId="1A7957C7" w14:textId="77777777" w:rsidR="00D555FB" w:rsidRPr="00B62AE5" w:rsidRDefault="00D555FB" w:rsidP="00631F37">
            <w:pPr>
              <w:rPr>
                <w:b/>
              </w:rPr>
            </w:pPr>
            <w:r w:rsidRPr="00B62AE5">
              <w:rPr>
                <w:b/>
              </w:rPr>
              <w:lastRenderedPageBreak/>
              <w:t>Assessment:</w:t>
            </w:r>
          </w:p>
        </w:tc>
      </w:tr>
      <w:tr w:rsidR="00D555FB" w:rsidRPr="00D03AC0" w14:paraId="47126841" w14:textId="77777777" w:rsidTr="00B62AE5">
        <w:tc>
          <w:tcPr>
            <w:tcW w:w="10800" w:type="dxa"/>
            <w:gridSpan w:val="4"/>
          </w:tcPr>
          <w:p w14:paraId="11175487" w14:textId="17012F5E" w:rsidR="00D555FB" w:rsidRPr="00B62AE5" w:rsidRDefault="00DF007D" w:rsidP="00631F37">
            <w:pPr>
              <w:rPr>
                <w:b/>
              </w:rPr>
            </w:pPr>
            <w:r w:rsidRPr="00B62AE5">
              <w:rPr>
                <w:b/>
              </w:rPr>
              <w:t>Problems 5-8 of page 105 of their workbook.</w:t>
            </w:r>
          </w:p>
        </w:tc>
      </w:tr>
    </w:tbl>
    <w:p w14:paraId="28365BB5" w14:textId="77777777" w:rsidR="00D555FB" w:rsidRPr="00D03AC0" w:rsidRDefault="00D555FB" w:rsidP="00D555FB">
      <w:pPr>
        <w:rPr>
          <w:lang w:val="fr-FR"/>
        </w:rPr>
      </w:pPr>
    </w:p>
    <w:p w14:paraId="4868FD47" w14:textId="77777777" w:rsidR="00D555FB" w:rsidRPr="00D03AC0" w:rsidRDefault="00D555FB" w:rsidP="00D555FB">
      <w:pPr>
        <w:rPr>
          <w:lang w:val="fr-FR"/>
        </w:rPr>
      </w:pPr>
    </w:p>
    <w:p w14:paraId="7EC9746A" w14:textId="77777777" w:rsidR="00266005" w:rsidRPr="00D03AC0" w:rsidRDefault="00266005">
      <w:pPr>
        <w:rPr>
          <w:lang w:val="fr-FR"/>
        </w:rPr>
      </w:pPr>
    </w:p>
    <w:sectPr w:rsidR="00266005" w:rsidRPr="00D03AC0" w:rsidSect="00631F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4D4B"/>
    <w:multiLevelType w:val="hybridMultilevel"/>
    <w:tmpl w:val="565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FB"/>
    <w:rsid w:val="000C79AA"/>
    <w:rsid w:val="0011376A"/>
    <w:rsid w:val="001A2251"/>
    <w:rsid w:val="001B27D0"/>
    <w:rsid w:val="00234611"/>
    <w:rsid w:val="00266005"/>
    <w:rsid w:val="002D170F"/>
    <w:rsid w:val="003B0DA7"/>
    <w:rsid w:val="004A0EEB"/>
    <w:rsid w:val="00631F37"/>
    <w:rsid w:val="00672A9B"/>
    <w:rsid w:val="006E0A79"/>
    <w:rsid w:val="007A2245"/>
    <w:rsid w:val="00A308B1"/>
    <w:rsid w:val="00B17566"/>
    <w:rsid w:val="00B62AE5"/>
    <w:rsid w:val="00B8178C"/>
    <w:rsid w:val="00BB2AF7"/>
    <w:rsid w:val="00C04081"/>
    <w:rsid w:val="00D03AC0"/>
    <w:rsid w:val="00D531EB"/>
    <w:rsid w:val="00D555FB"/>
    <w:rsid w:val="00DF007D"/>
    <w:rsid w:val="00E67622"/>
    <w:rsid w:val="00E76C0B"/>
    <w:rsid w:val="00E90A5C"/>
    <w:rsid w:val="00ED0BB8"/>
    <w:rsid w:val="00EF77CE"/>
    <w:rsid w:val="00F8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35D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F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5FB"/>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5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F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5FB"/>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B926-2A04-2945-B60C-ACD52FD4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952</Words>
  <Characters>5433</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Alpine School District</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16</cp:revision>
  <dcterms:created xsi:type="dcterms:W3CDTF">2012-06-12T02:26:00Z</dcterms:created>
  <dcterms:modified xsi:type="dcterms:W3CDTF">2012-09-30T17:01:00Z</dcterms:modified>
</cp:coreProperties>
</file>