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EA2325" w:rsidRPr="00947F55" w14:paraId="7FE362A3" w14:textId="77777777" w:rsidTr="00475751">
        <w:tc>
          <w:tcPr>
            <w:tcW w:w="3666" w:type="dxa"/>
            <w:shd w:val="solid" w:color="F2DBDB" w:themeColor="accent2" w:themeTint="33" w:fill="C0504D" w:themeFill="accent2"/>
          </w:tcPr>
          <w:p w14:paraId="7AE1C4D5" w14:textId="77777777" w:rsidR="00EA2325" w:rsidRPr="00947F55" w:rsidRDefault="00EA2325" w:rsidP="00D422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0A2AEA6E" w14:textId="77777777" w:rsidR="00EA2325" w:rsidRDefault="00EA2325" w:rsidP="00EA23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>Lesson: 5-6</w:t>
            </w:r>
          </w:p>
          <w:p w14:paraId="3B6E4052" w14:textId="129E421F" w:rsidR="00EA2325" w:rsidRPr="00947F55" w:rsidRDefault="00EA2325" w:rsidP="00EA23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>Even and Odd numbers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5BA9104E" w14:textId="017E001D" w:rsidR="00EA2325" w:rsidRPr="00EA2325" w:rsidRDefault="00EA2325" w:rsidP="00D42235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EA2325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567F8A" w:rsidRPr="00947F55" w14:paraId="6E9150EC" w14:textId="77777777" w:rsidTr="00EA2325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514C1368" w14:textId="36766EDA" w:rsidR="00567F8A" w:rsidRPr="00947F55" w:rsidRDefault="00567F8A" w:rsidP="00D42235">
            <w:pPr>
              <w:rPr>
                <w:rFonts w:asciiTheme="majorHAnsi" w:hAnsiTheme="majorHAnsi"/>
                <w:sz w:val="20"/>
                <w:szCs w:val="20"/>
              </w:rPr>
            </w:pP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>Math Standard(s)</w:t>
            </w:r>
            <w:r w:rsidR="00EA2325" w:rsidRPr="00947F55">
              <w:rPr>
                <w:rFonts w:asciiTheme="majorHAnsi" w:hAnsiTheme="majorHAnsi"/>
                <w:b/>
                <w:sz w:val="20"/>
                <w:szCs w:val="20"/>
              </w:rPr>
              <w:t>: 2.NBT.5</w:t>
            </w: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 xml:space="preserve"> and .8                  Domain: Number and Operation in Base Ten</w:t>
            </w:r>
          </w:p>
        </w:tc>
      </w:tr>
      <w:tr w:rsidR="00567F8A" w:rsidRPr="00947F55" w14:paraId="691B1509" w14:textId="77777777" w:rsidTr="00EA2325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57DA6D43" w14:textId="77777777" w:rsidR="00567F8A" w:rsidRPr="00947F55" w:rsidRDefault="00567F8A" w:rsidP="00D422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719E832C" w14:textId="77777777" w:rsidR="00567F8A" w:rsidRPr="00947F55" w:rsidRDefault="00567F8A" w:rsidP="00D422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567F8A" w:rsidRPr="00947F55" w14:paraId="46859E7D" w14:textId="77777777" w:rsidTr="00D42235">
        <w:tc>
          <w:tcPr>
            <w:tcW w:w="5418" w:type="dxa"/>
            <w:gridSpan w:val="2"/>
          </w:tcPr>
          <w:p w14:paraId="4F02E365" w14:textId="77777777" w:rsidR="00567F8A" w:rsidRPr="00947F55" w:rsidRDefault="00567F8A" w:rsidP="00D42235">
            <w:pPr>
              <w:rPr>
                <w:rFonts w:asciiTheme="majorHAnsi" w:hAnsiTheme="majorHAnsi"/>
                <w:sz w:val="20"/>
                <w:szCs w:val="20"/>
              </w:rPr>
            </w:pPr>
            <w:r w:rsidRPr="00947F55">
              <w:rPr>
                <w:rFonts w:asciiTheme="majorHAnsi" w:hAnsiTheme="majorHAnsi"/>
                <w:sz w:val="20"/>
                <w:szCs w:val="20"/>
              </w:rPr>
              <w:t xml:space="preserve">Students will identify </w:t>
            </w:r>
            <w:r w:rsidR="00D42235" w:rsidRPr="00947F55">
              <w:rPr>
                <w:rFonts w:asciiTheme="majorHAnsi" w:hAnsiTheme="majorHAnsi"/>
                <w:sz w:val="20"/>
                <w:szCs w:val="20"/>
              </w:rPr>
              <w:t>even and odd</w:t>
            </w:r>
            <w:r w:rsidRPr="00947F55">
              <w:rPr>
                <w:rFonts w:asciiTheme="majorHAnsi" w:hAnsiTheme="majorHAnsi"/>
                <w:sz w:val="20"/>
                <w:szCs w:val="20"/>
              </w:rPr>
              <w:t xml:space="preserve"> numbers.</w:t>
            </w:r>
          </w:p>
          <w:p w14:paraId="22A6248E" w14:textId="2BA89C12" w:rsidR="00567F8A" w:rsidRPr="00EA2325" w:rsidRDefault="00F2753A" w:rsidP="00D422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32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identifier les nombres pairs et impairs</w:t>
            </w:r>
            <w:r w:rsidR="00567F8A" w:rsidRPr="00EA2325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580" w:type="dxa"/>
            <w:gridSpan w:val="3"/>
          </w:tcPr>
          <w:p w14:paraId="5AD52983" w14:textId="77777777" w:rsidR="00567F8A" w:rsidRPr="00947F55" w:rsidRDefault="00567F8A" w:rsidP="00D42235">
            <w:pPr>
              <w:rPr>
                <w:rFonts w:asciiTheme="majorHAnsi" w:hAnsiTheme="majorHAnsi"/>
                <w:sz w:val="20"/>
                <w:szCs w:val="20"/>
              </w:rPr>
            </w:pPr>
            <w:r w:rsidRPr="00947F55">
              <w:rPr>
                <w:rFonts w:asciiTheme="majorHAnsi" w:hAnsiTheme="majorHAnsi"/>
                <w:sz w:val="20"/>
                <w:szCs w:val="20"/>
              </w:rPr>
              <w:t xml:space="preserve">Students will use the words </w:t>
            </w:r>
            <w:r w:rsidR="00D42235" w:rsidRPr="00947F55">
              <w:rPr>
                <w:rFonts w:asciiTheme="majorHAnsi" w:hAnsiTheme="majorHAnsi"/>
                <w:sz w:val="20"/>
                <w:szCs w:val="20"/>
              </w:rPr>
              <w:t>even and odd to describe number</w:t>
            </w:r>
            <w:r w:rsidRPr="00947F55">
              <w:rPr>
                <w:rFonts w:asciiTheme="majorHAnsi" w:hAnsiTheme="majorHAnsi"/>
                <w:sz w:val="20"/>
                <w:szCs w:val="20"/>
              </w:rPr>
              <w:t>s.</w:t>
            </w:r>
          </w:p>
          <w:p w14:paraId="0F4433D8" w14:textId="735DBB39" w:rsidR="00567F8A" w:rsidRPr="00EA2325" w:rsidRDefault="00F2753A" w:rsidP="00D4223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A232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les mots pairs et impairs pour décrire des nombres</w:t>
            </w:r>
            <w:r w:rsidR="00D42235" w:rsidRPr="00EA232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567F8A" w:rsidRPr="00947F55" w14:paraId="7E38B1F5" w14:textId="77777777" w:rsidTr="00D42235">
        <w:tc>
          <w:tcPr>
            <w:tcW w:w="5418" w:type="dxa"/>
            <w:gridSpan w:val="2"/>
          </w:tcPr>
          <w:p w14:paraId="0F1E0405" w14:textId="77777777" w:rsidR="00567F8A" w:rsidRPr="00947F55" w:rsidRDefault="00567F8A" w:rsidP="00D422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0D8CE8CB" w14:textId="77777777" w:rsidR="00567F8A" w:rsidRPr="00947F55" w:rsidRDefault="00D42235" w:rsidP="00D42235">
            <w:pPr>
              <w:rPr>
                <w:rFonts w:asciiTheme="majorHAnsi" w:hAnsiTheme="majorHAnsi"/>
                <w:sz w:val="20"/>
                <w:szCs w:val="20"/>
              </w:rPr>
            </w:pPr>
            <w:r w:rsidRPr="00947F55">
              <w:rPr>
                <w:rFonts w:asciiTheme="majorHAnsi" w:hAnsiTheme="majorHAnsi"/>
                <w:sz w:val="20"/>
                <w:szCs w:val="20"/>
              </w:rPr>
              <w:t>Some numbers can be divided into two equal parts (even numbers) and some cannot (odd numbers)</w:t>
            </w:r>
            <w:r w:rsidR="00567F8A" w:rsidRPr="00947F5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1CB7754" w14:textId="77777777" w:rsidR="00567F8A" w:rsidRPr="00947F55" w:rsidRDefault="00567F8A" w:rsidP="00D422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80" w:type="dxa"/>
            <w:gridSpan w:val="3"/>
          </w:tcPr>
          <w:p w14:paraId="25ADCB93" w14:textId="15165200" w:rsidR="00567F8A" w:rsidRPr="00947F55" w:rsidRDefault="00567F8A" w:rsidP="00D422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885717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17679C33" w14:textId="6F70C50C" w:rsidR="00567F8A" w:rsidRPr="00F2753A" w:rsidRDefault="00567F8A" w:rsidP="00D4223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 xml:space="preserve">Listen: </w:t>
            </w:r>
            <w:r w:rsidR="00F2753A" w:rsidRPr="00EA2325">
              <w:rPr>
                <w:rFonts w:asciiTheme="majorHAnsi" w:hAnsiTheme="majorHAnsi"/>
                <w:sz w:val="20"/>
                <w:szCs w:val="20"/>
                <w:lang w:val="fr-FR"/>
              </w:rPr>
              <w:t>impair, pair</w:t>
            </w:r>
          </w:p>
          <w:p w14:paraId="7CE0032D" w14:textId="5AE6502A" w:rsidR="00567F8A" w:rsidRPr="00F2753A" w:rsidRDefault="00567F8A" w:rsidP="00D4223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 xml:space="preserve">Read: </w:t>
            </w:r>
            <w:r w:rsidR="00F2753A" w:rsidRPr="00EA2325">
              <w:rPr>
                <w:rFonts w:asciiTheme="majorHAnsi" w:hAnsiTheme="majorHAnsi"/>
                <w:sz w:val="20"/>
                <w:szCs w:val="20"/>
                <w:lang w:val="fr-FR"/>
              </w:rPr>
              <w:t>impair, pair</w:t>
            </w:r>
          </w:p>
          <w:p w14:paraId="38E6CD75" w14:textId="77777777" w:rsidR="00567F8A" w:rsidRPr="00947F55" w:rsidRDefault="00567F8A" w:rsidP="00D422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 xml:space="preserve">Write: </w:t>
            </w:r>
          </w:p>
          <w:p w14:paraId="0964E1F1" w14:textId="6441C565" w:rsidR="00567F8A" w:rsidRPr="00F2753A" w:rsidRDefault="00567F8A" w:rsidP="00D4223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  <w:r w:rsidR="00F2753A" w:rsidRPr="00EA2325">
              <w:rPr>
                <w:rFonts w:asciiTheme="majorHAnsi" w:hAnsiTheme="majorHAnsi"/>
                <w:sz w:val="20"/>
                <w:szCs w:val="20"/>
                <w:lang w:val="fr-FR"/>
              </w:rPr>
              <w:t>impair, pair</w:t>
            </w:r>
          </w:p>
          <w:p w14:paraId="7E3C8542" w14:textId="77777777" w:rsidR="00567F8A" w:rsidRPr="00947F55" w:rsidRDefault="00567F8A" w:rsidP="00D422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 xml:space="preserve">Sentence Frame: </w:t>
            </w:r>
          </w:p>
          <w:p w14:paraId="72D12358" w14:textId="5D9A42A3" w:rsidR="00567F8A" w:rsidRPr="00EA2325" w:rsidRDefault="00D42235" w:rsidP="00D42235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EA2325">
              <w:rPr>
                <w:rFonts w:asciiTheme="majorHAnsi" w:hAnsiTheme="majorHAnsi"/>
                <w:sz w:val="20"/>
                <w:szCs w:val="20"/>
              </w:rPr>
              <w:t xml:space="preserve">_____ </w:t>
            </w:r>
            <w:proofErr w:type="gramStart"/>
            <w:r w:rsidR="00F2753A" w:rsidRPr="00EA2325">
              <w:rPr>
                <w:rFonts w:asciiTheme="majorHAnsi" w:hAnsiTheme="majorHAnsi"/>
                <w:sz w:val="20"/>
                <w:szCs w:val="20"/>
                <w:lang w:val="fr-FR"/>
              </w:rPr>
              <w:t>est</w:t>
            </w:r>
            <w:proofErr w:type="gramEnd"/>
            <w:r w:rsidR="00F2753A" w:rsidRPr="00EA232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un nombre impair</w:t>
            </w:r>
            <w:r w:rsidRPr="00EA2325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</w:p>
          <w:p w14:paraId="5C45D63C" w14:textId="1FD31E10" w:rsidR="00D42235" w:rsidRPr="00947F55" w:rsidRDefault="00D42235" w:rsidP="00F2753A">
            <w:pPr>
              <w:rPr>
                <w:rFonts w:asciiTheme="majorHAnsi" w:hAnsiTheme="majorHAnsi"/>
                <w:sz w:val="20"/>
                <w:szCs w:val="20"/>
              </w:rPr>
            </w:pPr>
            <w:r w:rsidRPr="00EA2325">
              <w:rPr>
                <w:rFonts w:asciiTheme="majorHAnsi" w:hAnsiTheme="majorHAnsi"/>
                <w:sz w:val="20"/>
                <w:szCs w:val="20"/>
                <w:lang w:val="fr-FR"/>
              </w:rPr>
              <w:t>_____</w:t>
            </w:r>
            <w:r w:rsidR="00F2753A" w:rsidRPr="00EA2325">
              <w:rPr>
                <w:rFonts w:asciiTheme="majorHAnsi" w:hAnsiTheme="majorHAnsi"/>
                <w:sz w:val="20"/>
                <w:szCs w:val="20"/>
                <w:lang w:val="fr-FR"/>
              </w:rPr>
              <w:t>est un nombre pair</w:t>
            </w:r>
          </w:p>
        </w:tc>
      </w:tr>
      <w:tr w:rsidR="00567F8A" w:rsidRPr="00947F55" w14:paraId="49B8B784" w14:textId="77777777" w:rsidTr="00EA2325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600FEF00" w14:textId="77777777" w:rsidR="00567F8A" w:rsidRPr="00947F55" w:rsidRDefault="00567F8A" w:rsidP="00D422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5E50BB86" w14:textId="06874E6E" w:rsidR="00567F8A" w:rsidRPr="00947F55" w:rsidRDefault="00D42235" w:rsidP="00D422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>Connecting cubes (</w:t>
            </w:r>
            <w:r w:rsidR="00EA2325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 xml:space="preserve">eaching </w:t>
            </w:r>
            <w:r w:rsidR="00EA2325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>ool 1</w:t>
            </w:r>
            <w:r w:rsidR="00567F8A" w:rsidRPr="00947F55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14:paraId="08190F42" w14:textId="1C776339" w:rsidR="00567F8A" w:rsidRPr="00947F55" w:rsidRDefault="00D42235" w:rsidP="00D422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>Crayons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446AFB8B" w14:textId="0BC85BAE" w:rsidR="00567F8A" w:rsidRPr="00947F55" w:rsidRDefault="00885717" w:rsidP="00D422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567F8A" w:rsidRPr="00947F55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  <w:p w14:paraId="5740CF8C" w14:textId="2071E26D" w:rsidR="00567F8A" w:rsidRPr="00F2753A" w:rsidRDefault="00D42235" w:rsidP="00D4223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6C6715B5" w14:textId="77777777" w:rsidR="00567F8A" w:rsidRPr="00947F55" w:rsidRDefault="00567F8A" w:rsidP="00D42235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567F8A" w:rsidRPr="00947F55" w14:paraId="722E58BA" w14:textId="77777777" w:rsidTr="00EA2325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4E65190C" w14:textId="0CC8E8F9" w:rsidR="00567F8A" w:rsidRPr="00947F55" w:rsidRDefault="00567F8A" w:rsidP="00EA23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9E71FA" w:rsidRPr="00947F5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177EAFE3" w14:textId="77777777" w:rsidR="00567F8A" w:rsidRPr="00947F55" w:rsidRDefault="009E71FA" w:rsidP="00D422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>Instructional Time: 40</w:t>
            </w:r>
            <w:r w:rsidR="00567F8A" w:rsidRPr="00947F5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567F8A" w:rsidRPr="00947F55">
              <w:rPr>
                <w:rFonts w:asciiTheme="majorHAnsi" w:hAnsiTheme="majorHAnsi"/>
                <w:b/>
                <w:sz w:val="20"/>
                <w:szCs w:val="20"/>
              </w:rPr>
              <w:t>mins</w:t>
            </w:r>
            <w:proofErr w:type="spellEnd"/>
          </w:p>
        </w:tc>
      </w:tr>
      <w:tr w:rsidR="00567F8A" w:rsidRPr="00947F55" w14:paraId="21359B4C" w14:textId="77777777" w:rsidTr="00EA2325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770EB96C" w14:textId="77777777" w:rsidR="00567F8A" w:rsidRPr="00947F55" w:rsidRDefault="009E71FA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Opening: (3</w:t>
            </w:r>
            <w:r w:rsidR="00567F8A" w:rsidRPr="00947F55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 – </w:t>
            </w:r>
          </w:p>
          <w:p w14:paraId="0AEC6D22" w14:textId="4BA1AAF9" w:rsidR="00567F8A" w:rsidRPr="00947F55" w:rsidRDefault="00567F8A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D42235" w:rsidRPr="00947F5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2E085A" w:rsidRPr="002E08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jouer à un jeu de vitesse</w:t>
            </w:r>
            <w:r w:rsidR="00D42235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E08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dire un double</w:t>
            </w:r>
            <w:r w:rsidR="00D42235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E08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je vais compter jusqu'à trois</w:t>
            </w:r>
            <w:r w:rsidR="00D42235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E08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dis trois</w:t>
            </w:r>
            <w:r w:rsidR="00D42235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E08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dites-moi le double</w:t>
            </w:r>
            <w:r w:rsidR="00D42235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E08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prêts</w:t>
            </w:r>
            <w:r w:rsidR="00D42235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2E08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 double de </w:t>
            </w:r>
            <w:r w:rsidR="00D42235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2!</w:t>
            </w:r>
            <w:r w:rsidR="00D42235" w:rsidRPr="00947F55">
              <w:rPr>
                <w:rFonts w:asciiTheme="majorHAnsi" w:hAnsiTheme="majorHAnsi" w:cs="Arial"/>
                <w:b/>
                <w:sz w:val="20"/>
                <w:szCs w:val="20"/>
              </w:rPr>
              <w:t xml:space="preserve"> “ Whisper 1,2,3!</w:t>
            </w:r>
          </w:p>
          <w:p w14:paraId="2B235F6F" w14:textId="77777777" w:rsidR="00D42235" w:rsidRPr="00947F55" w:rsidRDefault="00D42235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S: will wait till 3, then say 4</w:t>
            </w:r>
          </w:p>
          <w:p w14:paraId="0710F401" w14:textId="01684C80" w:rsidR="00D42235" w:rsidRPr="00947F55" w:rsidRDefault="00D42235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2E08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double de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</w:t>
            </w: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 xml:space="preserve">! “ </w:t>
            </w:r>
          </w:p>
          <w:p w14:paraId="306D7333" w14:textId="77777777" w:rsidR="00D42235" w:rsidRPr="00947F55" w:rsidRDefault="00D42235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Whisper 1,2,3! Repeat through all the doubles facts they know.</w:t>
            </w:r>
          </w:p>
          <w:p w14:paraId="71E94524" w14:textId="6CA6F5CF" w:rsidR="00D42235" w:rsidRPr="00947F55" w:rsidRDefault="00D42235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2E08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Bien! Maintenant penser pendant une minute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E08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 ce qui fait que quelque-chose est un double</w:t>
            </w: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1D0E5936" w14:textId="77777777" w:rsidR="00D42235" w:rsidRPr="00947F55" w:rsidRDefault="00D42235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S: will think</w:t>
            </w:r>
          </w:p>
          <w:p w14:paraId="4A812C15" w14:textId="17C87FE7" w:rsidR="00D42235" w:rsidRPr="00947F55" w:rsidRDefault="00D42235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2E08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 ce que vous pensez</w:t>
            </w: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884F5B3" w14:textId="77777777" w:rsidR="00D42235" w:rsidRPr="00947F55" w:rsidRDefault="00D42235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S: will tell partner</w:t>
            </w:r>
          </w:p>
          <w:p w14:paraId="7FD2A638" w14:textId="0B7975EB" w:rsidR="00D42235" w:rsidRPr="00947F55" w:rsidRDefault="00D42235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2E08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Si vous avez dit quelque-chose à propos 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deux nombres qui sont les mêmes,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 veut aussi dire qu’une opération de doubles est faite de deux parties égales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 vous pouvez séparer l’opération de doubles en deux parties égales</w:t>
            </w: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B2FC554" w14:textId="77777777" w:rsidR="00D42235" w:rsidRPr="00947F55" w:rsidRDefault="00D42235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52B21C41" w14:textId="75A7A8AA" w:rsidR="00567F8A" w:rsidRPr="00947F55" w:rsidRDefault="00567F8A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Instructi</w:t>
            </w:r>
            <w:r w:rsidR="00947F55">
              <w:rPr>
                <w:rFonts w:asciiTheme="majorHAnsi" w:hAnsiTheme="majorHAnsi" w:cs="Arial"/>
                <w:b/>
                <w:sz w:val="20"/>
                <w:szCs w:val="20"/>
              </w:rPr>
              <w:t>on): (</w:t>
            </w:r>
            <w:r w:rsidR="009E71FA" w:rsidRPr="00947F55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15F2C34E" w14:textId="77777777" w:rsidR="00567F8A" w:rsidRPr="00947F55" w:rsidRDefault="00D42235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Use connecting cubes to demonstrate</w:t>
            </w:r>
          </w:p>
          <w:p w14:paraId="1D3B4B13" w14:textId="05C128B1" w:rsidR="00D42235" w:rsidRPr="00947F55" w:rsidRDefault="00D42235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Prenons le double de 5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faire deux trains de cinq cubes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les mettre l’un à cote de l’autre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10 cubes 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tout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sépare dix en deux parties égales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en a 5 dans chaque groupes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 ca</w:t>
            </w: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6BBD32D" w14:textId="77777777" w:rsidR="00D42235" w:rsidRPr="00947F55" w:rsidRDefault="00D42235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Hold the two trains up. Are these trains even with each other? Thumbs up or down.”</w:t>
            </w:r>
          </w:p>
          <w:p w14:paraId="6EA10C75" w14:textId="77777777" w:rsidR="00D42235" w:rsidRPr="00947F55" w:rsidRDefault="00D42235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S: thumbs up</w:t>
            </w:r>
          </w:p>
          <w:p w14:paraId="03C323B0" w14:textId="4CD25801" w:rsidR="005B542D" w:rsidRPr="00947F55" w:rsidRDefault="00D42235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nombres qui peuvent être séparés en deux parties égales comme ca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sont appelés des nombres PAIRS</w:t>
            </w:r>
            <w:r w:rsidR="00F36509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dire quelques nombres</w:t>
            </w:r>
            <w:r w:rsidR="00F36509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les pouces si vous pensez qu’ils sont EGAUX</w:t>
            </w:r>
            <w:r w:rsidR="00F36509" w:rsidRPr="00947F5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14:paraId="3367DDAA" w14:textId="5DFD3167" w:rsidR="00F36509" w:rsidRPr="00947F55" w:rsidRDefault="005B542D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Pause after each one.</w:t>
            </w: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F36509" w:rsidRPr="00947F5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F36509" w:rsidRPr="00947F55">
              <w:rPr>
                <w:rFonts w:asciiTheme="majorHAnsi" w:hAnsiTheme="majorHAnsi" w:cs="Arial"/>
                <w:b/>
                <w:sz w:val="20"/>
                <w:szCs w:val="20"/>
              </w:rPr>
              <w:t>4. 7. 6. 10. 12. 1</w:t>
            </w: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2AF91A9" w14:textId="77777777" w:rsidR="00F36509" w:rsidRPr="00947F55" w:rsidRDefault="00F36509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S: will use thumbs to show what they think</w:t>
            </w:r>
          </w:p>
          <w:p w14:paraId="6F5F7151" w14:textId="38F2ADB1" w:rsidR="005B542D" w:rsidRPr="00F2753A" w:rsidRDefault="00F36509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Donc, on peut voir que pas tous les nombres peuvent être séparés en deux parties égales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Pas tous les nombres ne sont pairs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ces cubes qui représentent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7. </w:t>
            </w:r>
          </w:p>
          <w:p w14:paraId="1473BE23" w14:textId="457B1963" w:rsidR="00F36509" w:rsidRPr="00F2753A" w:rsidRDefault="008265F0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un train de 3 cubes et un train de 4 cubes</w:t>
            </w:r>
            <w:r w:rsidR="00F36509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ne peux pas faire deux trains égaux</w:t>
            </w:r>
            <w:r w:rsidR="00F36509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nombres qu’on ne peut pas séparer en deux parties égales ont un autre nom, ce sont les nombres IMPAIRS</w:t>
            </w:r>
            <w:r w:rsidR="00F36509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dis partez</w:t>
            </w:r>
            <w:r w:rsidR="00F36509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 quels nombres dans les nombres de</w:t>
            </w:r>
            <w:r w:rsidR="00F36509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1-20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sont PAIRS, partez</w:t>
            </w:r>
            <w:r w:rsidR="00F36509" w:rsidRPr="00F2753A">
              <w:rPr>
                <w:rFonts w:asciiTheme="majorHAnsi" w:hAnsiTheme="majorHAnsi" w:cs="Arial"/>
                <w:sz w:val="20"/>
                <w:szCs w:val="20"/>
                <w:lang w:val="fr-FR"/>
              </w:rPr>
              <w:t>!</w:t>
            </w:r>
          </w:p>
          <w:p w14:paraId="375211F7" w14:textId="77777777" w:rsidR="00F36509" w:rsidRPr="00947F55" w:rsidRDefault="00F36509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S: will talk with partner</w:t>
            </w:r>
          </w:p>
          <w:p w14:paraId="628814FC" w14:textId="1A2B2D86" w:rsidR="00F36509" w:rsidRPr="00947F55" w:rsidRDefault="00F36509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saviez-vous qu’ils étaient pairs</w:t>
            </w: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1999E2BD" w14:textId="77777777" w:rsidR="00F36509" w:rsidRPr="00947F55" w:rsidRDefault="00F36509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S: a few students will share with the class their reasoning</w:t>
            </w:r>
          </w:p>
          <w:p w14:paraId="3F9C224F" w14:textId="484A72B2" w:rsidR="00F36509" w:rsidRPr="00947F55" w:rsidRDefault="00F36509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dites à votre partenaire les nombres de 1-20 qui sont impairs</w:t>
            </w: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3DD0CA2" w14:textId="77777777" w:rsidR="00F36509" w:rsidRPr="00947F55" w:rsidRDefault="00F36509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S: will tell neighbor</w:t>
            </w:r>
          </w:p>
          <w:p w14:paraId="323A9E2F" w14:textId="77777777" w:rsidR="00F36509" w:rsidRPr="00947F55" w:rsidRDefault="00F36509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0DD34A2B" w14:textId="2ACD0E92" w:rsidR="00567F8A" w:rsidRPr="00947F55" w:rsidRDefault="00947F55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9E71FA" w:rsidRPr="00947F55"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  <w:r w:rsidR="00567F8A" w:rsidRPr="00947F55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7DD105F8" w14:textId="152C5ECF" w:rsidR="00567F8A" w:rsidRPr="00947F55" w:rsidRDefault="00567F8A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Each stude</w:t>
            </w:r>
            <w:r w:rsidR="00F36509" w:rsidRPr="00947F55">
              <w:rPr>
                <w:rFonts w:asciiTheme="majorHAnsi" w:hAnsiTheme="majorHAnsi" w:cs="Arial"/>
                <w:sz w:val="20"/>
                <w:szCs w:val="20"/>
              </w:rPr>
              <w:t>nt should have page</w:t>
            </w:r>
            <w:r w:rsidR="005B542D" w:rsidRPr="00947F5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F36509" w:rsidRPr="00947F55">
              <w:rPr>
                <w:rFonts w:asciiTheme="majorHAnsi" w:hAnsiTheme="majorHAnsi" w:cs="Arial"/>
                <w:sz w:val="20"/>
                <w:szCs w:val="20"/>
              </w:rPr>
              <w:t>143 and counting cubes.</w:t>
            </w:r>
          </w:p>
          <w:p w14:paraId="56DEFDB1" w14:textId="2D1D69D6" w:rsidR="00F36509" w:rsidRPr="00947F55" w:rsidRDefault="00F36509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vous allez faire une activité avec vos partenaires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la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 143. 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Chacun à votre tour, vous choisirez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l’un des nombres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Travaillez ensemble pour construire ce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nombres avec des cubes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voyez si vous pouvez le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séparer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deux parties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égales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Si vous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</w:t>
            </w:r>
            <w:r w:rsidR="008265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ouvez, c’est un nombre PAIR, et vous pouvez le coloriez en jaune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Si vous ne pouvez pas le séparer en deux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 xml:space="preserve">parties </w:t>
            </w:r>
            <w:r w:rsidR="00EA232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égales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un nombre IMPAIR et vous pouvez le colorier en bleu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B8239C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quelle couleur vous allez colorier les nombres PAIRS</w:t>
            </w:r>
            <w:r w:rsidR="00B8239C" w:rsidRPr="00947F55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  <w:r w:rsidR="00B8239C" w:rsidRPr="00947F55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="00B8239C" w:rsidRPr="00947F55">
              <w:rPr>
                <w:rFonts w:asciiTheme="majorHAnsi" w:hAnsiTheme="majorHAnsi" w:cs="Arial"/>
                <w:sz w:val="20"/>
                <w:szCs w:val="20"/>
              </w:rPr>
              <w:t>S: yellow!</w:t>
            </w:r>
          </w:p>
          <w:p w14:paraId="43B76038" w14:textId="64A3788D" w:rsidR="00B8239C" w:rsidRPr="00947F55" w:rsidRDefault="00B8239C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T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: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quelle couleur vous allez colorier les nombres IMPAIRS</w:t>
            </w: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</w:p>
          <w:p w14:paraId="6CF313EA" w14:textId="77777777" w:rsidR="00B8239C" w:rsidRPr="00947F55" w:rsidRDefault="00B8239C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S: blue!</w:t>
            </w:r>
          </w:p>
          <w:p w14:paraId="444FF477" w14:textId="1BA23A5D" w:rsidR="00B8239C" w:rsidRPr="00947F55" w:rsidRDefault="00B8239C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bien, vous pouvez commencer</w:t>
            </w: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!”</w:t>
            </w:r>
          </w:p>
          <w:p w14:paraId="4A6247D4" w14:textId="77777777" w:rsidR="00B8239C" w:rsidRPr="00947F55" w:rsidRDefault="00B8239C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S: Will work in partners.</w:t>
            </w:r>
          </w:p>
          <w:p w14:paraId="376A7E9C" w14:textId="77777777" w:rsidR="00B8239C" w:rsidRPr="00947F55" w:rsidRDefault="00B8239C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Watch students and help those who are having trouble understanding the concept. When everyone is close to done, clap your hands for attention.</w:t>
            </w:r>
          </w:p>
          <w:p w14:paraId="0B880469" w14:textId="63F49716" w:rsidR="00B8239C" w:rsidRPr="00947F55" w:rsidRDefault="00B8239C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 xml:space="preserve">T:”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sais que vous n’avez pas tous fini, mais posez vos crayons sur la table et montrez-moi que vous êtes prêts à écouter avec vos bras croisés. »</w:t>
            </w:r>
          </w:p>
          <w:p w14:paraId="7C1DEC89" w14:textId="77777777" w:rsidR="00B8239C" w:rsidRPr="00947F55" w:rsidRDefault="00B8239C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S: will get ready to listen</w:t>
            </w:r>
          </w:p>
          <w:p w14:paraId="0BB4E0C8" w14:textId="0EB7DF91" w:rsidR="00B8239C" w:rsidRPr="00947F55" w:rsidRDefault="00B8239C" w:rsidP="00010EF3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 </w:t>
            </w:r>
            <w:r w:rsidR="00010EF3" w:rsidRP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utilisant vos yeux seulement, regardez votre page et voyez si vous pouvez voir une suite qui se forme entre les nombres pairs et impairs. Est-ce que vous pensez qu’on peut utiliser cette suite pour savoir si les nombres qui sont plus grand que ceux entre 0-20 sont pairs ou impairs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</w:rPr>
              <w:t>? “</w:t>
            </w:r>
          </w:p>
          <w:p w14:paraId="35200DB5" w14:textId="77777777" w:rsidR="00B8239C" w:rsidRPr="00947F55" w:rsidRDefault="00B8239C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9BAA34F" w14:textId="77777777" w:rsidR="00567F8A" w:rsidRPr="00947F55" w:rsidRDefault="00567F8A" w:rsidP="00D42235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947F55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</w:t>
            </w:r>
          </w:p>
          <w:p w14:paraId="7817DD45" w14:textId="77777777" w:rsidR="00567F8A" w:rsidRPr="00947F55" w:rsidRDefault="00567F8A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46909C86" w14:textId="59DD84B0" w:rsidR="00567F8A" w:rsidRPr="00947F55" w:rsidRDefault="00B8239C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la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 144</w:t>
            </w:r>
            <w:r w:rsidR="00567F8A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Trouvez le numéro 1 et mettez votre doigt dessus</w:t>
            </w:r>
            <w:r w:rsidR="00567F8A" w:rsidRPr="00947F55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4D18F48" w14:textId="77777777" w:rsidR="00567F8A" w:rsidRPr="00947F55" w:rsidRDefault="00567F8A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S: Students will point to number 1</w:t>
            </w:r>
          </w:p>
          <w:p w14:paraId="66728563" w14:textId="5EB30F8F" w:rsidR="00567F8A" w:rsidRPr="00947F55" w:rsidRDefault="00567F8A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Juste au dessus du numéro 1 il y a des consignes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Lisez-les à haute voix avec moi</w:t>
            </w: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27404B3" w14:textId="77777777" w:rsidR="00567F8A" w:rsidRPr="00947F55" w:rsidRDefault="00567F8A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S: will read out loud as a class</w:t>
            </w:r>
          </w:p>
          <w:p w14:paraId="47E529C8" w14:textId="1F9B98A7" w:rsidR="00567F8A" w:rsidRPr="00947F55" w:rsidRDefault="00B8239C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“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en premier on va entourer si le nombre est pair ou impair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c’est pair, on écrit l’addition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c’est impair on n’a pas besoin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numéro 1 est 14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vois deux trains égaux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10EF3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Humm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 doit être pair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Entourez « pair » avec moi</w:t>
            </w: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D80C6EE" w14:textId="77777777" w:rsidR="00B8239C" w:rsidRPr="00947F55" w:rsidRDefault="00B8239C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S: will circle even</w:t>
            </w:r>
          </w:p>
          <w:p w14:paraId="105C7A2C" w14:textId="41AFEF63" w:rsidR="00B8239C" w:rsidRPr="00947F55" w:rsidRDefault="00B8239C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puisque c’est pair</w:t>
            </w:r>
            <w:r w:rsidR="009E71FA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doit trouver l’addition. Je peux penser a deux nombres égaux qui ensemble font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14,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 je peux compter les trains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Mettez votre doigt sur le train jaune et compter avec moi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</w:t>
            </w:r>
            <w:proofErr w:type="gramStart"/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,2,3,4,5,6,7</w:t>
            </w:r>
            <w:proofErr w:type="gramEnd"/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. “</w:t>
            </w:r>
          </w:p>
          <w:p w14:paraId="46C79811" w14:textId="77777777" w:rsidR="00B8239C" w:rsidRPr="00947F55" w:rsidRDefault="00B8239C" w:rsidP="00D42235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S: count out loud with the teacher, pointing to their trains</w:t>
            </w:r>
          </w:p>
          <w:p w14:paraId="722192D9" w14:textId="01F80440" w:rsidR="00B8239C" w:rsidRPr="00947F55" w:rsidRDefault="00B8239C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ma phrase doit être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7+7=14.</w:t>
            </w:r>
            <w:r w:rsidR="009E71FA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Ecrivez-la et c’est tout</w:t>
            </w:r>
            <w:r w:rsidR="009E71FA" w:rsidRPr="00947F55">
              <w:rPr>
                <w:rFonts w:asciiTheme="majorHAnsi" w:hAnsiTheme="majorHAnsi" w:cs="Arial"/>
                <w:b/>
                <w:sz w:val="20"/>
                <w:szCs w:val="20"/>
              </w:rPr>
              <w:t>!”</w:t>
            </w:r>
          </w:p>
          <w:p w14:paraId="0DE2F062" w14:textId="77777777" w:rsidR="00567F8A" w:rsidRPr="00947F55" w:rsidRDefault="00567F8A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62CA356" w14:textId="77777777" w:rsidR="00567F8A" w:rsidRPr="00947F55" w:rsidRDefault="00567F8A" w:rsidP="00D42235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 with Teacher:</w:t>
            </w:r>
          </w:p>
          <w:p w14:paraId="0982FBE1" w14:textId="4EFD4265" w:rsidR="00567F8A" w:rsidRPr="00947F55" w:rsidRDefault="00567F8A" w:rsidP="00D4223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Deux partenaire vont venir au tableau pour nous montrer comment faire le numéro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</w:t>
            </w: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1058DDB" w14:textId="77777777" w:rsidR="00567F8A" w:rsidRPr="00947F55" w:rsidRDefault="00567F8A" w:rsidP="00D4223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S: two students will come up and lead the class in doing nu</w:t>
            </w:r>
            <w:r w:rsidR="009E71FA" w:rsidRPr="00947F55">
              <w:rPr>
                <w:rFonts w:asciiTheme="majorHAnsi" w:hAnsiTheme="majorHAnsi" w:cs="Arial"/>
                <w:sz w:val="20"/>
                <w:szCs w:val="20"/>
              </w:rPr>
              <w:t>mber 2</w:t>
            </w:r>
            <w:r w:rsidRPr="00947F5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4D1FB6FE" w14:textId="064C3E77" w:rsidR="009E71FA" w:rsidRPr="00947F55" w:rsidRDefault="009E71FA" w:rsidP="00D4223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impair, donc avez-vous besoin d’écrire l’addition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010E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ou baissez les pouces</w:t>
            </w: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4BBFD19" w14:textId="77777777" w:rsidR="009E71FA" w:rsidRPr="00947F55" w:rsidRDefault="009E71FA" w:rsidP="00D4223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S: will put thumbs down</w:t>
            </w:r>
          </w:p>
          <w:p w14:paraId="4AE990AE" w14:textId="77777777" w:rsidR="00567F8A" w:rsidRPr="00947F55" w:rsidRDefault="00567F8A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D6052ED" w14:textId="6165C303" w:rsidR="00567F8A" w:rsidRPr="00947F55" w:rsidRDefault="00567F8A" w:rsidP="00D4223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9E71FA" w:rsidRPr="00947F55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 </w:t>
            </w:r>
          </w:p>
          <w:p w14:paraId="735A47A1" w14:textId="24867C43" w:rsidR="00567F8A" w:rsidRPr="00947F55" w:rsidRDefault="00567F8A" w:rsidP="00D4223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0479C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vous avez du temps pour vous entrainer</w:t>
            </w:r>
            <w:r w:rsidR="009E71FA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479C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les exercices jusqu’au numéro</w:t>
            </w:r>
            <w:r w:rsidR="009E71FA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11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479C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 minutes. </w:t>
            </w:r>
            <w:r w:rsidR="000479C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partez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697ADD4D" w14:textId="77777777" w:rsidR="00567F8A" w:rsidRPr="00947F55" w:rsidRDefault="00567F8A" w:rsidP="00D4223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S: will work independently</w:t>
            </w:r>
          </w:p>
          <w:p w14:paraId="2988CFE1" w14:textId="77777777" w:rsidR="00567F8A" w:rsidRPr="00947F55" w:rsidRDefault="00567F8A" w:rsidP="00D4223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 xml:space="preserve">Walk around the room, watching students work. </w:t>
            </w:r>
          </w:p>
          <w:p w14:paraId="009BBCB7" w14:textId="77777777" w:rsidR="00567F8A" w:rsidRPr="00947F55" w:rsidRDefault="00567F8A" w:rsidP="00D4223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1A36104" w14:textId="0CD84F45" w:rsidR="00567F8A" w:rsidRPr="00947F55" w:rsidRDefault="009E71FA" w:rsidP="00D4223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Closing: (3</w:t>
            </w:r>
            <w:r w:rsidR="00947F5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567F8A" w:rsidRPr="00947F55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3CDBA8F" w14:textId="77777777" w:rsidR="00567F8A" w:rsidRPr="00947F55" w:rsidRDefault="00567F8A" w:rsidP="00D4223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>Gather students at the rug.</w:t>
            </w:r>
          </w:p>
          <w:p w14:paraId="267AD8BE" w14:textId="4905A7B6" w:rsidR="009E71FA" w:rsidRPr="00947F55" w:rsidRDefault="00567F8A" w:rsidP="009E71F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0479C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 aujourd’hui</w:t>
            </w:r>
            <w:r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0479C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on a appris à reconnaître un nombre pair et impair</w:t>
            </w:r>
            <w:r w:rsidR="009E71FA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479C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compter jusqu'à</w:t>
            </w:r>
            <w:r w:rsidR="009E71FA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6, </w:t>
            </w:r>
            <w:r w:rsidR="000479C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dites à votre partenaire comment vous savez si un nombre est pair ou impair</w:t>
            </w:r>
            <w:r w:rsidR="009E71FA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479C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vous ne vous souvenez pas</w:t>
            </w:r>
            <w:r w:rsidR="009E71FA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479C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écoutez votre partenaire, ou un voisin</w:t>
            </w:r>
            <w:r w:rsidR="009E71FA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1</w:t>
            </w:r>
            <w:proofErr w:type="gramStart"/>
            <w:r w:rsidR="009E71FA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,2,3,4,5,6</w:t>
            </w:r>
            <w:proofErr w:type="gramEnd"/>
            <w:r w:rsidR="009E71FA" w:rsidRPr="00F275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0F5DEC0E" w14:textId="17F725BB" w:rsidR="00567F8A" w:rsidRPr="00947F55" w:rsidRDefault="00567F8A" w:rsidP="00947F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47F55">
              <w:rPr>
                <w:rFonts w:asciiTheme="majorHAnsi" w:hAnsiTheme="majorHAnsi" w:cs="Arial"/>
                <w:sz w:val="20"/>
                <w:szCs w:val="20"/>
              </w:rPr>
              <w:t xml:space="preserve">S: will </w:t>
            </w:r>
            <w:r w:rsidR="009E71FA" w:rsidRPr="00947F55">
              <w:rPr>
                <w:rFonts w:asciiTheme="majorHAnsi" w:hAnsiTheme="majorHAnsi" w:cs="Arial"/>
                <w:sz w:val="20"/>
                <w:szCs w:val="20"/>
              </w:rPr>
              <w:t xml:space="preserve">tell </w:t>
            </w:r>
            <w:r w:rsidRPr="00947F55">
              <w:rPr>
                <w:rFonts w:asciiTheme="majorHAnsi" w:hAnsiTheme="majorHAnsi" w:cs="Arial"/>
                <w:sz w:val="20"/>
                <w:szCs w:val="20"/>
              </w:rPr>
              <w:t>their partner.</w:t>
            </w:r>
          </w:p>
        </w:tc>
      </w:tr>
      <w:tr w:rsidR="00567F8A" w:rsidRPr="00947F55" w14:paraId="561FB91A" w14:textId="77777777" w:rsidTr="00EA2325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52E27E9A" w14:textId="728A1B73" w:rsidR="00567F8A" w:rsidRPr="00947F55" w:rsidRDefault="00567F8A" w:rsidP="00947F5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947F55" w:rsidRPr="00947F55" w14:paraId="76646430" w14:textId="77777777" w:rsidTr="00947F55">
        <w:tc>
          <w:tcPr>
            <w:tcW w:w="10998" w:type="dxa"/>
            <w:gridSpan w:val="5"/>
            <w:shd w:val="clear" w:color="auto" w:fill="auto"/>
          </w:tcPr>
          <w:p w14:paraId="6792661D" w14:textId="25BB21F3" w:rsidR="00947F55" w:rsidRPr="00947F55" w:rsidRDefault="00947F55" w:rsidP="00EA23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7F55">
              <w:rPr>
                <w:rFonts w:asciiTheme="majorHAnsi" w:hAnsiTheme="majorHAnsi"/>
                <w:b/>
                <w:sz w:val="20"/>
                <w:szCs w:val="20"/>
              </w:rPr>
              <w:t>Watching during partner activity</w:t>
            </w:r>
            <w:r w:rsidR="00EA2325">
              <w:rPr>
                <w:rFonts w:asciiTheme="majorHAnsi" w:hAnsiTheme="majorHAnsi"/>
                <w:b/>
                <w:sz w:val="20"/>
                <w:szCs w:val="20"/>
              </w:rPr>
              <w:t xml:space="preserve"> and independent work, Page 146</w:t>
            </w:r>
          </w:p>
        </w:tc>
      </w:tr>
    </w:tbl>
    <w:p w14:paraId="1A0D0E83" w14:textId="77777777" w:rsidR="00E97EF8" w:rsidRPr="00947F55" w:rsidRDefault="00E97EF8">
      <w:pPr>
        <w:rPr>
          <w:rFonts w:asciiTheme="majorHAnsi" w:hAnsiTheme="majorHAnsi"/>
          <w:sz w:val="20"/>
          <w:szCs w:val="20"/>
        </w:rPr>
      </w:pPr>
    </w:p>
    <w:sectPr w:rsidR="00E97EF8" w:rsidRPr="00947F55" w:rsidSect="00567F8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8A"/>
    <w:rsid w:val="00010EF3"/>
    <w:rsid w:val="000479C9"/>
    <w:rsid w:val="002E085A"/>
    <w:rsid w:val="00567F8A"/>
    <w:rsid w:val="005B542D"/>
    <w:rsid w:val="008265F0"/>
    <w:rsid w:val="00885717"/>
    <w:rsid w:val="00947F55"/>
    <w:rsid w:val="009E71FA"/>
    <w:rsid w:val="00B8239C"/>
    <w:rsid w:val="00D42235"/>
    <w:rsid w:val="00D75327"/>
    <w:rsid w:val="00E97EF8"/>
    <w:rsid w:val="00EA2325"/>
    <w:rsid w:val="00F2753A"/>
    <w:rsid w:val="00F3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160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8A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F8A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7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8A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F8A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925</Words>
  <Characters>5275</Characters>
  <Application>Microsoft Macintosh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Bagley</dc:creator>
  <cp:keywords/>
  <dc:description/>
  <cp:lastModifiedBy>Kaye Murdock</cp:lastModifiedBy>
  <cp:revision>7</cp:revision>
  <dcterms:created xsi:type="dcterms:W3CDTF">2012-09-17T21:32:00Z</dcterms:created>
  <dcterms:modified xsi:type="dcterms:W3CDTF">2012-10-01T03:47:00Z</dcterms:modified>
</cp:coreProperties>
</file>