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484AFA" w:rsidRPr="00C11549" w14:paraId="48F2BDC3" w14:textId="77777777" w:rsidTr="0099166B">
        <w:tc>
          <w:tcPr>
            <w:tcW w:w="3666" w:type="dxa"/>
            <w:shd w:val="solid" w:color="F2DBDB" w:themeColor="accent2" w:themeTint="33" w:fill="C0504D" w:themeFill="accent2"/>
          </w:tcPr>
          <w:p w14:paraId="0FD54A83" w14:textId="77777777" w:rsidR="00484AFA" w:rsidRPr="00C11549" w:rsidRDefault="00484AFA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0D72A16B" w14:textId="1433ED7F" w:rsidR="00484AFA" w:rsidRPr="00C11549" w:rsidRDefault="00484AFA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01A74544" w14:textId="272AD01E" w:rsidR="00484AFA" w:rsidRDefault="00484AF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12.6</w:t>
            </w:r>
          </w:p>
          <w:p w14:paraId="001C5794" w14:textId="5A586DA1" w:rsidR="00484AFA" w:rsidRPr="00C11549" w:rsidRDefault="00484AF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Dividing Rectangles into Equal Squares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0F0F93B5" w:rsidR="00484AFA" w:rsidRPr="00C11549" w:rsidRDefault="00484AFA">
            <w:pPr>
              <w:rPr>
                <w:rFonts w:asciiTheme="majorHAnsi" w:hAnsiTheme="majorHAnsi"/>
                <w:sz w:val="20"/>
                <w:szCs w:val="20"/>
              </w:rPr>
            </w:pPr>
            <w:r w:rsidRPr="0019055E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484AF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6080FA23" w:rsidR="00B31316" w:rsidRPr="00D4378A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135572">
              <w:rPr>
                <w:rFonts w:asciiTheme="majorHAnsi" w:hAnsiTheme="majorHAnsi"/>
                <w:b/>
                <w:sz w:val="20"/>
                <w:szCs w:val="20"/>
              </w:rPr>
              <w:t xml:space="preserve"> 2.G.1</w:t>
            </w:r>
            <w:r w:rsidR="00484AFA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35572">
              <w:rPr>
                <w:rFonts w:asciiTheme="majorHAnsi" w:hAnsiTheme="majorHAnsi"/>
                <w:b/>
                <w:sz w:val="20"/>
                <w:szCs w:val="20"/>
              </w:rPr>
              <w:t xml:space="preserve"> Geometry</w:t>
            </w:r>
          </w:p>
        </w:tc>
      </w:tr>
      <w:tr w:rsidR="008815DF" w:rsidRPr="00C11549" w14:paraId="71F41B94" w14:textId="77777777" w:rsidTr="00484AFA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DB1246" w14:paraId="62A07088" w14:textId="77777777" w:rsidTr="008815DF">
        <w:tc>
          <w:tcPr>
            <w:tcW w:w="5418" w:type="dxa"/>
            <w:gridSpan w:val="2"/>
          </w:tcPr>
          <w:p w14:paraId="661511D7" w14:textId="1A361738" w:rsidR="004251CC" w:rsidRDefault="001355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</w:t>
            </w:r>
            <w:r w:rsidR="00020C4D">
              <w:rPr>
                <w:rFonts w:asciiTheme="majorHAnsi" w:hAnsiTheme="majorHAnsi"/>
                <w:sz w:val="20"/>
                <w:szCs w:val="20"/>
              </w:rPr>
              <w:t xml:space="preserve">will </w:t>
            </w:r>
            <w:r w:rsidR="00DC3BBE">
              <w:rPr>
                <w:rFonts w:asciiTheme="majorHAnsi" w:hAnsiTheme="majorHAnsi"/>
                <w:sz w:val="20"/>
                <w:szCs w:val="20"/>
              </w:rPr>
              <w:t>divide rectangles into equal squares and count how many squares are needed to completely partition the rectangle.</w:t>
            </w:r>
          </w:p>
          <w:p w14:paraId="03FC266E" w14:textId="00F8F3A5" w:rsidR="00135572" w:rsidRPr="00484AFA" w:rsidRDefault="00DB1246" w:rsidP="00E677F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484AF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diviser des rectangles en carrés égaux et compter combien de carrés </w:t>
            </w:r>
            <w:r w:rsidR="00E677FC" w:rsidRPr="00484AF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sont nécessaires pour diviser complètement le</w:t>
            </w:r>
            <w:r w:rsidRPr="00484AF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rectangle.</w:t>
            </w:r>
            <w:r w:rsidR="00135572" w:rsidRPr="00484AF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580" w:type="dxa"/>
            <w:gridSpan w:val="3"/>
          </w:tcPr>
          <w:p w14:paraId="4CB70784" w14:textId="1B1C4825" w:rsidR="00A33D1C" w:rsidRDefault="001C06A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 will</w:t>
            </w:r>
            <w:r w:rsidR="00CB5D60">
              <w:rPr>
                <w:rFonts w:asciiTheme="majorHAnsi" w:hAnsiTheme="majorHAnsi"/>
                <w:sz w:val="20"/>
                <w:szCs w:val="20"/>
              </w:rPr>
              <w:t xml:space="preserve"> explain to their partner how to count squares in columns in a rectangle.</w:t>
            </w:r>
          </w:p>
          <w:p w14:paraId="201CE7BE" w14:textId="3BAD5030" w:rsidR="001C06A3" w:rsidRPr="00484AFA" w:rsidRDefault="00DB124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484AFA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expliquer à mon partenaire comment compter des carrés en colonnes dans un rectangle.</w:t>
            </w:r>
          </w:p>
          <w:p w14:paraId="6EB64C77" w14:textId="46A89709" w:rsidR="00706036" w:rsidRPr="00DB1246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0FF31BA0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AAEACC5" w:rsidR="00BD4B6B" w:rsidRPr="00C11549" w:rsidRDefault="000A01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Rectangles can be partitioned into equal squares.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420F9D67" w:rsidR="008815DF" w:rsidRPr="007B0376" w:rsidRDefault="008815DF">
            <w:pPr>
              <w:rPr>
                <w:rFonts w:asciiTheme="majorHAnsi" w:hAnsiTheme="majorHAnsi"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7B037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DB1246" w:rsidRPr="00484AFA">
              <w:rPr>
                <w:rFonts w:asciiTheme="majorHAnsi" w:hAnsiTheme="majorHAnsi"/>
                <w:sz w:val="20"/>
                <w:szCs w:val="20"/>
                <w:lang w:val="fr-FR"/>
              </w:rPr>
              <w:t>rangées</w:t>
            </w:r>
            <w:r w:rsidR="007B0376" w:rsidRPr="00484AFA">
              <w:rPr>
                <w:rFonts w:asciiTheme="majorHAnsi" w:hAnsiTheme="majorHAnsi"/>
                <w:sz w:val="20"/>
                <w:szCs w:val="20"/>
                <w:lang w:val="fr-FR"/>
              </w:rPr>
              <w:t>, col</w:t>
            </w:r>
            <w:r w:rsidR="00DB1246" w:rsidRPr="00484AFA">
              <w:rPr>
                <w:rFonts w:asciiTheme="majorHAnsi" w:hAnsiTheme="majorHAnsi"/>
                <w:sz w:val="20"/>
                <w:szCs w:val="20"/>
                <w:lang w:val="fr-FR"/>
              </w:rPr>
              <w:t>onnes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8F36196" w14:textId="3B8F8BD1" w:rsidR="00C8466E" w:rsidRPr="00B2554C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C11549" w14:paraId="1215EF65" w14:textId="77777777" w:rsidTr="00484AFA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2DA3165C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DAC405D" w14:textId="247DBC53" w:rsidR="00BD4B6B" w:rsidRPr="001C06A3" w:rsidRDefault="001C06A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3-inch by 3-inch square pieces of paper</w:t>
            </w:r>
          </w:p>
          <w:p w14:paraId="10CD437F" w14:textId="77777777" w:rsidR="001C06A3" w:rsidRPr="001C06A3" w:rsidRDefault="001C06A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red and blue crayons</w:t>
            </w:r>
          </w:p>
          <w:p w14:paraId="07FE0E99" w14:textId="649D9C3D" w:rsidR="001C06A3" w:rsidRPr="00C11549" w:rsidRDefault="001C06A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rulers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EF6704E" w14:textId="77777777" w:rsidR="008815DF" w:rsidRPr="00C11549" w:rsidRDefault="008815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484AFA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4251CC" w:rsidRPr="00DB1246" w14:paraId="6C3689F4" w14:textId="77777777" w:rsidTr="00484AFA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BDC6551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AE3866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6DFC39AB" w14:textId="4D10B64E" w:rsidR="008815DF" w:rsidRPr="00E677FC" w:rsidRDefault="001C06A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E677FC" w:rsidRPr="00484A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comment créer de nouvelles formes et comment les découper</w:t>
            </w:r>
            <w:r w:rsidR="00E677FC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Aujourd’hui, vous allez diviser des rectangles en carrés égaux. Puis vous allez compter le nombre de carrés égaux </w:t>
            </w:r>
            <w:r w:rsidR="007506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nécessaires 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di</w:t>
            </w:r>
            <w:r w:rsid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viser complètement le rectangle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05F1707" w14:textId="77777777" w:rsidR="001C06A3" w:rsidRPr="001C06A3" w:rsidRDefault="001C06A3" w:rsidP="001C06A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Show one 3-inch by 3-inch square piece of paper.</w:t>
            </w:r>
          </w:p>
          <w:p w14:paraId="24712352" w14:textId="4C70722A" w:rsidR="001C06A3" w:rsidRPr="00E677FC" w:rsidRDefault="001C06A3" w:rsidP="001C06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forme est-ce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7C1AACC" w14:textId="5ED9C50C" w:rsidR="001C06A3" w:rsidRPr="00E677FC" w:rsidRDefault="001C06A3" w:rsidP="001C06A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E677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677FC" w:rsidRPr="00E677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 carré</w:t>
            </w:r>
            <w:r w:rsidRPr="00E677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7D2F514" w14:textId="3A6AD025" w:rsidR="001C06A3" w:rsidRDefault="001C06A3" w:rsidP="001C06A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Est-ce que ca peut-être aussi un rectangle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E677FC" w:rsidRPr="00484A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73771C8" w14:textId="2514FA19" w:rsidR="001C06A3" w:rsidRDefault="001C06A3" w:rsidP="001C06A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099B0A6C" w14:textId="63CEE117" w:rsidR="001C06A3" w:rsidRPr="00E677FC" w:rsidRDefault="001C06A3" w:rsidP="001C06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carré est aussi un rectangle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rectangle est-il toujours un carré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F571807" w14:textId="2355D607" w:rsidR="001C06A3" w:rsidRPr="00E677FC" w:rsidRDefault="001C06A3" w:rsidP="001C06A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E677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677FC" w:rsidRPr="00E677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non, un carré à 4 côtés égaux</w:t>
            </w:r>
            <w:r w:rsidRPr="00E677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</w:t>
            </w:r>
            <w:r w:rsidR="00E677FC" w:rsidRPr="00E677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alors que le rectangle n’a pas tous ses c</w:t>
            </w:r>
            <w:r w:rsidR="00E677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ôtés égaux</w:t>
            </w:r>
            <w:r w:rsidRPr="00E677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BE50510" w14:textId="6994294F" w:rsidR="001C06A3" w:rsidRPr="00E677FC" w:rsidRDefault="001C06A3" w:rsidP="001C06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carré doit avoir 4 côtés égaux, ce qui n’est pas le cas du rectangle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993CCAC" w14:textId="2701AABB" w:rsidR="001C06A3" w:rsidRPr="00E677FC" w:rsidRDefault="001C06A3" w:rsidP="001C06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a-t-il de côtés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doigts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8B33896" w14:textId="3E8EC98E" w:rsidR="001C06A3" w:rsidRDefault="001C06A3" w:rsidP="001C06A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4 fingers.</w:t>
            </w:r>
          </w:p>
          <w:p w14:paraId="25613355" w14:textId="72D5F16F" w:rsidR="001C06A3" w:rsidRPr="00E677FC" w:rsidRDefault="001C06A3" w:rsidP="001C06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Comptez avec mo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1,2,3,4 </w:t>
            </w:r>
            <w:r w:rsid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côtés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B4EC4C2" w14:textId="79F31CA2" w:rsidR="001C06A3" w:rsidRPr="00E677FC" w:rsidRDefault="001C06A3" w:rsidP="001C06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rectangle et un carré ont-ils chacun 4 côtés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2AFF4C14" w14:textId="21266106" w:rsidR="001C06A3" w:rsidRPr="001C06A3" w:rsidRDefault="001C06A3" w:rsidP="001C06A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484AF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677FC" w:rsidRPr="00484AF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28F56C74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AE3866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6DFBB5E" w14:textId="0C635753" w:rsidR="008815DF" w:rsidRPr="00E677FC" w:rsidRDefault="001C06A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distribuer une feuille à chacun. Laissez-là devant vous et attendez les consignes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C525662" w14:textId="5BBB44F3" w:rsidR="001C06A3" w:rsidRPr="00E677FC" w:rsidRDefault="001C06A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Prenez votre feuille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la forme qu’elle a à votre voisin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DBE5FF4" w14:textId="34555365" w:rsidR="001C06A3" w:rsidRPr="00E677FC" w:rsidRDefault="001C06A3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E677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E677FC" w:rsidRPr="00E677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c’est un carré ou un</w:t>
            </w:r>
            <w:r w:rsidRPr="00E677F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rectangle.”</w:t>
            </w:r>
          </w:p>
          <w:p w14:paraId="3BDC5154" w14:textId="5A85426E" w:rsidR="001C06A3" w:rsidRPr="00E677FC" w:rsidRDefault="001C06A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c’est un carré parce que tous ses côtés sont égaux et c’est un rectangle parce qu’il a 4 c</w:t>
            </w:r>
            <w:r w:rsid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ôtés.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1BB02AC" w14:textId="30BC6EFF" w:rsidR="001C06A3" w:rsidRPr="00E677FC" w:rsidRDefault="001C06A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Pliez votre feuille en 2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CB3D9E3" w14:textId="77777777" w:rsidR="001C06A3" w:rsidRPr="001C06A3" w:rsidRDefault="001C06A3" w:rsidP="001C06A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Fold the paper in half so you have to equal rectangles.</w:t>
            </w:r>
          </w:p>
          <w:p w14:paraId="452D1FE0" w14:textId="13AE1248" w:rsidR="001C06A3" w:rsidRPr="005F29A6" w:rsidRDefault="001C06A3" w:rsidP="001C06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F29A6"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Ouvrez votre feuille comme ceci, avez-vous 2 carrés égaux</w:t>
            </w:r>
            <w:r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681E8338" w14:textId="18000071" w:rsidR="001C06A3" w:rsidRPr="005F29A6" w:rsidRDefault="001C06A3" w:rsidP="001C06A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F29A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5F29A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“no</w:t>
            </w:r>
            <w:r w:rsidR="005F29A6" w:rsidRPr="005F29A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5F29A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074C2011" w14:textId="34F36F91" w:rsidR="001C06A3" w:rsidRPr="005F29A6" w:rsidRDefault="001C06A3" w:rsidP="001C06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F29A6"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ce que vous avez</w:t>
            </w:r>
            <w:r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44FF29E" w14:textId="716C381B" w:rsidR="001C06A3" w:rsidRDefault="001C06A3" w:rsidP="001C06A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5F29A6">
              <w:rPr>
                <w:rFonts w:asciiTheme="majorHAnsi" w:hAnsiTheme="majorHAnsi" w:cs="Arial"/>
                <w:i/>
                <w:sz w:val="20"/>
                <w:szCs w:val="20"/>
              </w:rPr>
              <w:t>“2 longs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rectangles.”</w:t>
            </w:r>
          </w:p>
          <w:p w14:paraId="5758CF54" w14:textId="7BE467F6" w:rsidR="001C06A3" w:rsidRPr="005F29A6" w:rsidRDefault="001C06A3" w:rsidP="001C06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F29A6"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vous avez</w:t>
            </w:r>
            <w:r w:rsidR="00484A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 long</w:t>
            </w:r>
            <w:r w:rsidR="005F29A6"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484A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rectangles.”</w:t>
            </w:r>
          </w:p>
          <w:p w14:paraId="54A4D0F2" w14:textId="25731374" w:rsidR="001C06A3" w:rsidRDefault="001C06A3" w:rsidP="001C06A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F29A6"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Pliez votre feuille une nouvelle fois comme nous venons de le faire. </w:t>
            </w:r>
            <w:r w:rsidR="005F29A6" w:rsidRPr="00484A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pliez-là</w:t>
            </w:r>
            <w:r w:rsidR="005F29A6" w:rsidRPr="005F29A6">
              <w:rPr>
                <w:rFonts w:asciiTheme="majorHAnsi" w:hAnsiTheme="majorHAnsi" w:cs="Arial"/>
                <w:b/>
                <w:sz w:val="20"/>
                <w:szCs w:val="20"/>
              </w:rPr>
              <w:t xml:space="preserve"> encore en 2.</w:t>
            </w:r>
            <w:r w:rsidR="005F29A6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3875559" w14:textId="19E1F4A0" w:rsidR="001C06A3" w:rsidRDefault="001C06A3" w:rsidP="001C06A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fold their paper.</w:t>
            </w:r>
          </w:p>
          <w:p w14:paraId="0C7267EF" w14:textId="051CDAB3" w:rsidR="001C06A3" w:rsidRPr="005F29A6" w:rsidRDefault="001C06A3" w:rsidP="001C06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C06A3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F29A6" w:rsidRPr="00484A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Ouvrez votre feuille</w:t>
            </w:r>
            <w:r w:rsidR="005F29A6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5F29A6"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les marques de pliage. A</w:t>
            </w:r>
            <w:r w:rsid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vons-nous des carrés égaux?</w:t>
            </w:r>
            <w:r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D0671B6" w14:textId="4F8B4C6A" w:rsidR="001C06A3" w:rsidRPr="005F29A6" w:rsidRDefault="001C06A3" w:rsidP="001C06A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5F29A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5F29A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“</w:t>
            </w:r>
            <w:r w:rsidR="005F29A6" w:rsidRPr="005F29A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5F29A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5FA4DD1" w14:textId="7CE248BF" w:rsidR="00AE3866" w:rsidRPr="005F29A6" w:rsidRDefault="00AE3866" w:rsidP="001C06A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5F29A6"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avec vos doigts combien de ca</w:t>
            </w:r>
            <w:r w:rsid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rrés égaux vous avez</w:t>
            </w:r>
            <w:r w:rsidRPr="005F29A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8397596" w14:textId="2F60CE4A" w:rsidR="00AE3866" w:rsidRDefault="00AE3866" w:rsidP="001C06A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4 fingers.</w:t>
            </w:r>
          </w:p>
          <w:p w14:paraId="2FD6BBB5" w14:textId="4C123347" w:rsidR="00AE3866" w:rsidRPr="00AE3866" w:rsidRDefault="00AE3866" w:rsidP="00AE386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Repeat this entire process until you have 16 equal squares.</w:t>
            </w:r>
          </w:p>
          <w:p w14:paraId="4023C4C3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3A941B63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4F0F2365" w:rsidR="008815DF" w:rsidRDefault="00AE3866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Allez à votre place.</w:t>
            </w:r>
            <w:r w:rsid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veux que vous repassiez à l’aide d’un crayon</w:t>
            </w:r>
            <w:r w:rsidR="0004111B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traces de pliages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votre 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feuille. 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1 minute pour tracer les lignes. Vous avez des règles à votre disposition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01CB460" w14:textId="1840BBD7" w:rsidR="00AE3866" w:rsidRDefault="00AE3866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trace the lines on their paper.</w:t>
            </w:r>
          </w:p>
          <w:p w14:paraId="0672EF6A" w14:textId="52E78510" w:rsidR="00AE3866" w:rsidRDefault="00AE3866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111B" w:rsidRPr="00484A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484A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Put the rulers away.”</w:t>
            </w:r>
          </w:p>
          <w:p w14:paraId="5F31EDC8" w14:textId="7674A0A2" w:rsidR="00AE3866" w:rsidRPr="0004111B" w:rsidRDefault="00AE386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a-t-il de carrés égaux dans votre rectangle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DCC94BD" w14:textId="7BE3B51C" w:rsidR="00AE3866" w:rsidRDefault="00AE3866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Pr="00484AF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16 </w:t>
            </w:r>
            <w:r w:rsidR="0004111B" w:rsidRPr="00484AF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carrés égaux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0DF552D" w14:textId="3DBEE37B" w:rsidR="00AE3866" w:rsidRPr="0004111B" w:rsidRDefault="00AE386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 comment vous les avez comptés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4ADA2E9" w14:textId="044FA2FC" w:rsidR="00AE3866" w:rsidRDefault="00AE3866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answers will vary.</w:t>
            </w:r>
          </w:p>
          <w:p w14:paraId="7E2C44F5" w14:textId="6C464AD3" w:rsidR="00AE3866" w:rsidRPr="0004111B" w:rsidRDefault="00AE386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votre feuille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dessiner le même au tableau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91D7D6" w14:textId="33C97000" w:rsidR="00AE3866" w:rsidRPr="0004111B" w:rsidRDefault="00AE386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Nos feuilles ont toutes des rangées et des colonnes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71F7F43" w14:textId="3C62584C" w:rsidR="00AE3866" w:rsidRPr="00AE3866" w:rsidRDefault="00AE3866" w:rsidP="00AE386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Point out the rows going down the side.</w:t>
            </w:r>
          </w:p>
          <w:p w14:paraId="23E2202C" w14:textId="2C6ABCDD" w:rsidR="00AE3866" w:rsidRPr="0004111B" w:rsidRDefault="00AE3866" w:rsidP="00AE38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sont des rangées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198AB3E" w14:textId="7992D877" w:rsidR="00AE3866" w:rsidRPr="00AE3866" w:rsidRDefault="00AE3866" w:rsidP="00AE386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Point out the columns going across the top.</w:t>
            </w:r>
          </w:p>
          <w:p w14:paraId="11874BDD" w14:textId="3B31B3B3" w:rsidR="00AE3866" w:rsidRPr="0004111B" w:rsidRDefault="00AE3866" w:rsidP="00AE38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sont des colonnes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50F6986" w14:textId="26C8FC6E" w:rsidR="00AE3866" w:rsidRDefault="00AE3866" w:rsidP="00AE386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Regardez votre feuille, et pensez aux rangées et aux colonnes. </w:t>
            </w:r>
            <w:r w:rsidR="00E677FC" w:rsidRPr="00484A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Pouvez-vous compter les carrés égaux d’une autre façon</w:t>
            </w:r>
            <w:r w:rsidR="00E677FC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2366C30" w14:textId="5CE16792" w:rsidR="00AE3866" w:rsidRDefault="00AE3866" w:rsidP="00AE386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answer will vary</w:t>
            </w:r>
          </w:p>
          <w:p w14:paraId="4E4F28BA" w14:textId="24581D89" w:rsidR="00AE3866" w:rsidRPr="0004111B" w:rsidRDefault="00AE3866" w:rsidP="00AE38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506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7506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vous pouviez les compter par rang</w:t>
            </w:r>
            <w:r w:rsidR="007506F2" w:rsidRPr="007506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ée</w:t>
            </w:r>
            <w:r w:rsidR="0004111B" w:rsidRPr="007506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506F2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par colonne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Faisons-le ensemble. Comptons les rangées en premier.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8599B49" w14:textId="44E23C6B" w:rsidR="00503F38" w:rsidRPr="0004111B" w:rsidRDefault="00503F38" w:rsidP="00AE38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carrés égaux y a-t-il dans la première rangée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A5B8614" w14:textId="706B8169" w:rsidR="00503F38" w:rsidRDefault="00503F38" w:rsidP="00AE386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“4.”</w:t>
            </w:r>
          </w:p>
          <w:p w14:paraId="277319C7" w14:textId="34FB9839" w:rsidR="00503F38" w:rsidRDefault="00503F38" w:rsidP="00AE386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4111B">
              <w:rPr>
                <w:rFonts w:asciiTheme="majorHAnsi" w:hAnsiTheme="majorHAnsi" w:cs="Arial"/>
                <w:b/>
                <w:sz w:val="20"/>
                <w:szCs w:val="20"/>
              </w:rPr>
              <w:t xml:space="preserve">Je </w:t>
            </w:r>
            <w:r w:rsidR="0004111B" w:rsidRPr="00484A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vais l’écrire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C001D2E" w14:textId="49DF052A" w:rsidR="00503F38" w:rsidRPr="0004111B" w:rsidRDefault="00503F38" w:rsidP="00AE38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carrés égaux dans la deuxième rangée?”</w:t>
            </w:r>
          </w:p>
          <w:p w14:paraId="51BC0D4B" w14:textId="7236EC4B" w:rsidR="00503F38" w:rsidRDefault="00503F38" w:rsidP="00AE386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“4.”</w:t>
            </w:r>
          </w:p>
          <w:p w14:paraId="4013F030" w14:textId="58C19450" w:rsidR="00503F38" w:rsidRPr="0004111B" w:rsidRDefault="00503F38" w:rsidP="00AE38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l’écrire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plus 4.”</w:t>
            </w:r>
          </w:p>
          <w:p w14:paraId="1D670340" w14:textId="7A83C9F7" w:rsidR="00503F38" w:rsidRPr="0004111B" w:rsidRDefault="00503F38" w:rsidP="00AE38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T;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dans la troisième rangée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3F9DBAD3" w14:textId="2F8E3785" w:rsidR="00503F38" w:rsidRDefault="00503F38" w:rsidP="00AE386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“4.”</w:t>
            </w:r>
          </w:p>
          <w:p w14:paraId="7DF4B6CA" w14:textId="5C0A91D0" w:rsidR="00503F38" w:rsidRPr="0004111B" w:rsidRDefault="00503F38" w:rsidP="00AE38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Combien dans la dernière </w:t>
            </w:r>
            <w:r w:rsid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rangée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42E0F737" w14:textId="03C76F73" w:rsidR="00503F38" w:rsidRDefault="00503F38" w:rsidP="00AE386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“4.”</w:t>
            </w:r>
          </w:p>
          <w:p w14:paraId="150B51B1" w14:textId="486FF2E0" w:rsidR="00503F38" w:rsidRDefault="00503F38" w:rsidP="00AE386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avons donc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plus 4 plus 4 plus 4.  </w:t>
            </w:r>
            <w:r w:rsidR="0004111B" w:rsidRPr="00484A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ça</w:t>
            </w:r>
            <w:r w:rsidR="0004111B">
              <w:rPr>
                <w:rFonts w:asciiTheme="majorHAnsi" w:hAnsiTheme="majorHAnsi" w:cs="Arial"/>
                <w:b/>
                <w:sz w:val="20"/>
                <w:szCs w:val="20"/>
              </w:rPr>
              <w:t xml:space="preserve"> fait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3677F3AA" w14:textId="2E534DF9" w:rsidR="00503F38" w:rsidRDefault="00503F38" w:rsidP="00AE386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“16.”</w:t>
            </w:r>
          </w:p>
          <w:p w14:paraId="4393A8E5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6E931643" w14:textId="5FB02380" w:rsidR="00503F38" w:rsidRPr="00503F38" w:rsidRDefault="00503F38" w:rsidP="00503F3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0CDF45D4" w14:textId="4E932A7C" w:rsidR="00706036" w:rsidRPr="00E677FC" w:rsidRDefault="00503F3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E677FC"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Faisons la même chose pour les colonnes, mais avec un partenaire cette fois-ci. </w:t>
            </w:r>
            <w:r w:rsid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 combien de carrés égaux il y a dans chaque colonne, puis écrivez la réponse sur votre feuille. Quand vous avez fini, lisez votre calcul au partenaire.</w:t>
            </w:r>
            <w:r w:rsidRPr="00E677F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A1ADACF" w14:textId="78B13075" w:rsidR="00503F38" w:rsidRDefault="00503F38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with partners to count and add the columns in the grid.</w:t>
            </w:r>
          </w:p>
          <w:p w14:paraId="409CE274" w14:textId="26EDA282" w:rsidR="00503F38" w:rsidRPr="00503F38" w:rsidRDefault="00503F38" w:rsidP="00503F3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groups making sure they are speaking to each other and telling each other how many squares are in each column.</w:t>
            </w:r>
          </w:p>
          <w:p w14:paraId="058011EC" w14:textId="6B3C4FA5" w:rsidR="00503F38" w:rsidRPr="00DB1246" w:rsidRDefault="00503F38" w:rsidP="00503F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B1246" w:rsidRP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</w:t>
            </w:r>
            <w:r w:rsidRP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DB1246" w:rsidRP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vos calculs</w:t>
            </w:r>
            <w:r w:rsidRP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2C32014" w14:textId="77777777" w:rsidR="008815DF" w:rsidRPr="00DB1246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30D098AC" w14:textId="34B34B65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503F38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1BCC083F" w:rsidR="008815DF" w:rsidRPr="00DB1246" w:rsidRDefault="00503F3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B1246" w:rsidRP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maintenant travailler tout seuls. Je vais vous donner les pages </w:t>
            </w:r>
            <w:r w:rsidRP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402-403.”</w:t>
            </w:r>
          </w:p>
          <w:p w14:paraId="14733751" w14:textId="27C595B6" w:rsidR="00503F38" w:rsidRPr="00DB1246" w:rsidRDefault="00503F3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B1246" w:rsidRP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l’</w:t>
            </w:r>
            <w:r w:rsid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exercice 1, recouvrez</w:t>
            </w:r>
            <w:r w:rsidR="00DB1246" w:rsidRP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 rectangle à l’aide de</w:t>
            </w:r>
            <w:r w:rsid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carrés</w:t>
            </w:r>
            <w:r w:rsidRPr="00DB124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B74B81C" w14:textId="7F3B0D3E" w:rsidR="00503F38" w:rsidRDefault="00503F38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cover the square tiles.”</w:t>
            </w:r>
          </w:p>
          <w:p w14:paraId="17780BAC" w14:textId="66D45227" w:rsidR="00503F38" w:rsidRPr="0004111B" w:rsidRDefault="00503F3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DB1246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l’exercice 2,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comptez les rangées et les colonnes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48B18BF" w14:textId="374108C4" w:rsidR="00503F38" w:rsidRDefault="00503F38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do problem 2.</w:t>
            </w:r>
          </w:p>
          <w:p w14:paraId="54FA1594" w14:textId="56088E78" w:rsidR="00503F38" w:rsidRPr="0004111B" w:rsidRDefault="00503F3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la même chose dans les exercices 3 et 4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D887D47" w14:textId="3AF28086" w:rsidR="00503F38" w:rsidRDefault="00503F38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do problems 3 and 4.”</w:t>
            </w:r>
          </w:p>
          <w:p w14:paraId="04397438" w14:textId="02D67BD5" w:rsidR="00503F38" w:rsidRPr="0004111B" w:rsidRDefault="00503F3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Rendez vos </w:t>
            </w:r>
            <w:r w:rsid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feuilles</w:t>
            </w:r>
            <w:r w:rsidR="0004111B"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et allez au tapis</w:t>
            </w:r>
            <w:r w:rsidRPr="0004111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25DFD1" w14:textId="77777777" w:rsidR="008815DF" w:rsidRPr="0004111B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E99727F" w14:textId="7011AC58" w:rsidR="008815DF" w:rsidRPr="00C11549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Closing: (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983B37" w14:textId="61E5B6AE" w:rsidR="004251CC" w:rsidRPr="00484AFA" w:rsidRDefault="00503F3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B12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DB1246" w:rsidRPr="00DB12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Pour finir, vous devez dessiner un rectangle sur votre ardoise, rectangle qui est divisé en carrés égaux. </w:t>
            </w:r>
            <w:r w:rsidR="00DB1246" w:rsidRPr="00484AF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Quand vous avez fini, montrez vos ardoises.</w:t>
            </w:r>
            <w:r w:rsidRPr="00484AF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42993C50" w14:textId="50FD1BF4" w:rsidR="00503F38" w:rsidRDefault="00503F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draw a rectangle divided into equal squares.</w:t>
            </w:r>
          </w:p>
          <w:p w14:paraId="192642C6" w14:textId="21B2800C" w:rsidR="00503F38" w:rsidRPr="00DB1246" w:rsidRDefault="00503F3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B12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DB1246" w:rsidRPr="00DB12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vos ardoises</w:t>
            </w:r>
            <w:r w:rsidRPr="00DB12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71A583D7" w14:textId="03926951" w:rsidR="00503F38" w:rsidRPr="00DB1246" w:rsidRDefault="00503F3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B12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T:  “</w:t>
            </w:r>
            <w:r w:rsidR="00DB1246" w:rsidRPr="00DB12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Très bien</w:t>
            </w:r>
            <w:r w:rsidRPr="00DB12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!  </w:t>
            </w:r>
            <w:r w:rsidR="00DB1246" w:rsidRPr="00DB12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Ils sont tous différents</w:t>
            </w:r>
            <w:r w:rsidRPr="00DB12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!”</w:t>
            </w:r>
          </w:p>
          <w:p w14:paraId="6B245750" w14:textId="2562B266" w:rsidR="004251CC" w:rsidRPr="00DB1246" w:rsidRDefault="00CB5D60" w:rsidP="00DB124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DB12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DB1246" w:rsidRPr="00DB12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Aujourd’hui, vous avez appris que des rectangles peuvent être divisés en carrés égaux. </w:t>
            </w:r>
            <w:r w:rsidRPr="00DB124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</w:tc>
      </w:tr>
      <w:tr w:rsidR="004251CC" w:rsidRPr="00C11549" w14:paraId="4509F94E" w14:textId="77777777" w:rsidTr="00484AFA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3D7D8565" w:rsidR="004251CC" w:rsidRPr="00C11549" w:rsidRDefault="00CB5D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and Independent Practice pg. 402-403.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2321B"/>
    <w:multiLevelType w:val="hybridMultilevel"/>
    <w:tmpl w:val="37926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20C4D"/>
    <w:rsid w:val="0003446E"/>
    <w:rsid w:val="0004111B"/>
    <w:rsid w:val="000A0170"/>
    <w:rsid w:val="00135572"/>
    <w:rsid w:val="001C06A3"/>
    <w:rsid w:val="004251CC"/>
    <w:rsid w:val="00471883"/>
    <w:rsid w:val="00484AFA"/>
    <w:rsid w:val="00503F38"/>
    <w:rsid w:val="005F29A6"/>
    <w:rsid w:val="006F27C9"/>
    <w:rsid w:val="00706036"/>
    <w:rsid w:val="007506F2"/>
    <w:rsid w:val="007B0376"/>
    <w:rsid w:val="00853196"/>
    <w:rsid w:val="008815DF"/>
    <w:rsid w:val="00A33D1C"/>
    <w:rsid w:val="00AA658E"/>
    <w:rsid w:val="00AE3866"/>
    <w:rsid w:val="00B049C7"/>
    <w:rsid w:val="00B2554C"/>
    <w:rsid w:val="00B31316"/>
    <w:rsid w:val="00BD4B6B"/>
    <w:rsid w:val="00C11549"/>
    <w:rsid w:val="00C13B31"/>
    <w:rsid w:val="00C2210E"/>
    <w:rsid w:val="00C8466E"/>
    <w:rsid w:val="00CB5D60"/>
    <w:rsid w:val="00CD5DB9"/>
    <w:rsid w:val="00D4378A"/>
    <w:rsid w:val="00D65C24"/>
    <w:rsid w:val="00DB1246"/>
    <w:rsid w:val="00DC3BBE"/>
    <w:rsid w:val="00DE7298"/>
    <w:rsid w:val="00E677FC"/>
    <w:rsid w:val="00EE4845"/>
    <w:rsid w:val="00F4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859</Words>
  <Characters>4900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4</cp:revision>
  <dcterms:created xsi:type="dcterms:W3CDTF">2013-03-03T06:25:00Z</dcterms:created>
  <dcterms:modified xsi:type="dcterms:W3CDTF">2013-03-03T18:23:00Z</dcterms:modified>
</cp:coreProperties>
</file>