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14:paraId="736F1333" w14:textId="77777777" w:rsidTr="00BD331F">
        <w:tc>
          <w:tcPr>
            <w:tcW w:w="3339" w:type="dxa"/>
            <w:shd w:val="solid" w:color="F2DBDB" w:themeColor="accent2" w:themeTint="33" w:fill="CCFFCC"/>
          </w:tcPr>
          <w:p w14:paraId="4E3AA9B0" w14:textId="77777777" w:rsidR="008815DF" w:rsidRDefault="008815DF" w:rsidP="008815DF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  <w:r w:rsidR="004B2963">
              <w:rPr>
                <w:b/>
              </w:rPr>
              <w:t>2</w:t>
            </w:r>
          </w:p>
        </w:tc>
        <w:tc>
          <w:tcPr>
            <w:tcW w:w="3339" w:type="dxa"/>
            <w:gridSpan w:val="3"/>
            <w:shd w:val="solid" w:color="F2DBDB" w:themeColor="accent2" w:themeTint="33" w:fill="CCFFCC"/>
          </w:tcPr>
          <w:p w14:paraId="3B8CACB7" w14:textId="77777777" w:rsidR="008815DF" w:rsidRDefault="008815DF" w:rsidP="00A33D1C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Lesson: </w:t>
            </w:r>
            <w:r w:rsidR="004B2963">
              <w:rPr>
                <w:b/>
              </w:rPr>
              <w:t>14-2</w:t>
            </w:r>
          </w:p>
          <w:p w14:paraId="1ECAB1EA" w14:textId="77777777" w:rsidR="008815DF" w:rsidRPr="00A33D1C" w:rsidRDefault="004B2963" w:rsidP="00A33D1C">
            <w:pPr>
              <w:jc w:val="center"/>
              <w:rPr>
                <w:b/>
              </w:rPr>
            </w:pPr>
            <w:r>
              <w:rPr>
                <w:b/>
              </w:rPr>
              <w:t>Subtracting Money</w:t>
            </w:r>
          </w:p>
        </w:tc>
        <w:tc>
          <w:tcPr>
            <w:tcW w:w="4320" w:type="dxa"/>
            <w:shd w:val="solid" w:color="F2DBDB" w:themeColor="accent2" w:themeTint="33" w:fill="CCFFCC"/>
          </w:tcPr>
          <w:p w14:paraId="611811C8" w14:textId="77777777" w:rsidR="008815DF" w:rsidRPr="00BD331F" w:rsidRDefault="00BD331F">
            <w:pPr>
              <w:rPr>
                <w:b/>
                <w:i/>
                <w:color w:val="0000FF"/>
                <w:sz w:val="20"/>
                <w:szCs w:val="20"/>
              </w:rPr>
            </w:pPr>
            <w:r w:rsidRPr="00BD331F">
              <w:rPr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14:paraId="4FB3B3E8" w14:textId="77777777" w:rsidTr="00BD331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7407ACD" w14:textId="77777777" w:rsidR="00B31316" w:rsidRPr="00A33D1C" w:rsidRDefault="00AA658E" w:rsidP="00BD331F">
            <w:r>
              <w:rPr>
                <w:b/>
              </w:rPr>
              <w:t xml:space="preserve">Math </w:t>
            </w:r>
            <w:r w:rsidR="004251CC">
              <w:rPr>
                <w:b/>
              </w:rPr>
              <w:t>Standard(s</w:t>
            </w:r>
            <w:r w:rsidR="00BD331F">
              <w:rPr>
                <w:b/>
              </w:rPr>
              <w:t>): 2.NBT.5</w:t>
            </w:r>
            <w:r w:rsidR="00BD331F">
              <w:rPr>
                <w:b/>
              </w:rPr>
              <w:t xml:space="preserve">   </w:t>
            </w:r>
            <w:r w:rsidR="004251CC">
              <w:rPr>
                <w:b/>
              </w:rPr>
              <w:t>Domain:</w:t>
            </w:r>
            <w:r w:rsidR="00BD4B6B">
              <w:rPr>
                <w:b/>
              </w:rPr>
              <w:t xml:space="preserve"> </w:t>
            </w:r>
            <w:r w:rsidR="004B2963">
              <w:rPr>
                <w:b/>
              </w:rPr>
              <w:t>Measurement and Data</w:t>
            </w:r>
          </w:p>
        </w:tc>
      </w:tr>
      <w:tr w:rsidR="008815DF" w14:paraId="0A6CCE2E" w14:textId="77777777" w:rsidTr="00BD331F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CFFCC"/>
          </w:tcPr>
          <w:p w14:paraId="3C09B648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CFFCC"/>
          </w:tcPr>
          <w:p w14:paraId="5BA2AA51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Language Objective(s):</w:t>
            </w:r>
          </w:p>
        </w:tc>
      </w:tr>
      <w:tr w:rsidR="008815DF" w:rsidRPr="00250A46" w14:paraId="56F459B8" w14:textId="77777777" w:rsidTr="008815DF">
        <w:tc>
          <w:tcPr>
            <w:tcW w:w="5418" w:type="dxa"/>
            <w:gridSpan w:val="2"/>
          </w:tcPr>
          <w:p w14:paraId="0B2E6BA5" w14:textId="77777777" w:rsidR="00BD331F" w:rsidRDefault="004B2963">
            <w:pPr>
              <w:rPr>
                <w:sz w:val="20"/>
                <w:szCs w:val="20"/>
              </w:rPr>
            </w:pPr>
            <w:r w:rsidRPr="00BD331F">
              <w:rPr>
                <w:sz w:val="20"/>
                <w:szCs w:val="20"/>
              </w:rPr>
              <w:t>Children will subtract using two-digit coin amounts.</w:t>
            </w:r>
          </w:p>
          <w:p w14:paraId="0EE43D82" w14:textId="77777777" w:rsidR="00BD331F" w:rsidRPr="00BD331F" w:rsidRDefault="00BD331F">
            <w:pPr>
              <w:rPr>
                <w:sz w:val="20"/>
                <w:szCs w:val="20"/>
              </w:rPr>
            </w:pPr>
          </w:p>
          <w:p w14:paraId="65187047" w14:textId="77777777" w:rsidR="00250A46" w:rsidRPr="00BD331F" w:rsidRDefault="00250A46">
            <w:pPr>
              <w:rPr>
                <w:b/>
                <w:i/>
                <w:color w:val="FF0000"/>
                <w:sz w:val="20"/>
                <w:szCs w:val="20"/>
                <w:lang w:val="fr-FR"/>
              </w:rPr>
            </w:pPr>
            <w:r w:rsidRPr="00BD331F">
              <w:rPr>
                <w:b/>
                <w:i/>
                <w:sz w:val="20"/>
                <w:szCs w:val="20"/>
                <w:lang w:val="fr-FR"/>
              </w:rPr>
              <w:t xml:space="preserve">Je peux calculer la </w:t>
            </w:r>
            <w:r w:rsidR="00BD331F" w:rsidRPr="00BD331F">
              <w:rPr>
                <w:b/>
                <w:i/>
                <w:sz w:val="20"/>
                <w:szCs w:val="20"/>
                <w:lang w:val="fr-FR"/>
              </w:rPr>
              <w:t>différence</w:t>
            </w:r>
            <w:r w:rsidRPr="00BD331F">
              <w:rPr>
                <w:b/>
                <w:i/>
                <w:sz w:val="20"/>
                <w:szCs w:val="20"/>
                <w:lang w:val="fr-FR"/>
              </w:rPr>
              <w:t xml:space="preserve"> entre deux </w:t>
            </w:r>
            <w:r w:rsidR="00BD331F" w:rsidRPr="00BD331F">
              <w:rPr>
                <w:b/>
                <w:i/>
                <w:sz w:val="20"/>
                <w:szCs w:val="20"/>
                <w:lang w:val="fr-FR"/>
              </w:rPr>
              <w:t>quantités</w:t>
            </w:r>
            <w:r w:rsidRPr="00BD331F">
              <w:rPr>
                <w:b/>
                <w:i/>
                <w:sz w:val="20"/>
                <w:szCs w:val="20"/>
                <w:lang w:val="fr-FR"/>
              </w:rPr>
              <w:t xml:space="preserve"> d’argent.</w:t>
            </w:r>
          </w:p>
        </w:tc>
        <w:tc>
          <w:tcPr>
            <w:tcW w:w="5580" w:type="dxa"/>
            <w:gridSpan w:val="3"/>
          </w:tcPr>
          <w:p w14:paraId="75983BA4" w14:textId="77777777" w:rsidR="00A33D1C" w:rsidRPr="00BD331F" w:rsidRDefault="00250A46">
            <w:pPr>
              <w:rPr>
                <w:sz w:val="20"/>
                <w:szCs w:val="20"/>
              </w:rPr>
            </w:pPr>
            <w:r w:rsidRPr="00BD331F">
              <w:rPr>
                <w:sz w:val="20"/>
                <w:szCs w:val="20"/>
              </w:rPr>
              <w:t>Students will explain how to subtract using two-digit coin amounts.</w:t>
            </w:r>
          </w:p>
          <w:p w14:paraId="6C34F956" w14:textId="77777777" w:rsidR="00706036" w:rsidRPr="00250A46" w:rsidRDefault="00706036">
            <w:pPr>
              <w:rPr>
                <w:sz w:val="20"/>
                <w:szCs w:val="20"/>
                <w:lang w:val="fr-FR"/>
              </w:rPr>
            </w:pPr>
          </w:p>
          <w:p w14:paraId="474E54B3" w14:textId="77777777" w:rsidR="00706036" w:rsidRPr="00BD331F" w:rsidRDefault="00250A46">
            <w:pPr>
              <w:rPr>
                <w:b/>
                <w:i/>
                <w:sz w:val="20"/>
                <w:szCs w:val="20"/>
                <w:lang w:val="fr-FR"/>
              </w:rPr>
            </w:pPr>
            <w:r w:rsidRPr="00BD331F">
              <w:rPr>
                <w:b/>
                <w:i/>
                <w:sz w:val="20"/>
                <w:szCs w:val="20"/>
                <w:lang w:val="fr-FR"/>
              </w:rPr>
              <w:t xml:space="preserve">Je peux expliquer comment je calcule la </w:t>
            </w:r>
            <w:r w:rsidR="00BD331F" w:rsidRPr="00BD331F">
              <w:rPr>
                <w:b/>
                <w:i/>
                <w:sz w:val="20"/>
                <w:szCs w:val="20"/>
                <w:lang w:val="fr-FR"/>
              </w:rPr>
              <w:t>différence</w:t>
            </w:r>
            <w:r w:rsidRPr="00BD331F">
              <w:rPr>
                <w:b/>
                <w:i/>
                <w:sz w:val="20"/>
                <w:szCs w:val="20"/>
                <w:lang w:val="fr-FR"/>
              </w:rPr>
              <w:t xml:space="preserve"> entre deux </w:t>
            </w:r>
            <w:r w:rsidR="00BD331F" w:rsidRPr="00BD331F">
              <w:rPr>
                <w:b/>
                <w:i/>
                <w:sz w:val="20"/>
                <w:szCs w:val="20"/>
                <w:lang w:val="fr-FR"/>
              </w:rPr>
              <w:t>quantités</w:t>
            </w:r>
            <w:r w:rsidRPr="00BD331F">
              <w:rPr>
                <w:b/>
                <w:i/>
                <w:sz w:val="20"/>
                <w:szCs w:val="20"/>
                <w:lang w:val="fr-FR"/>
              </w:rPr>
              <w:t xml:space="preserve"> d’argent.</w:t>
            </w:r>
          </w:p>
          <w:p w14:paraId="231425A1" w14:textId="77777777" w:rsidR="00706036" w:rsidRPr="00250A46" w:rsidRDefault="00706036">
            <w:pPr>
              <w:rPr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14:paraId="56E71B95" w14:textId="77777777" w:rsidTr="008815DF">
        <w:tc>
          <w:tcPr>
            <w:tcW w:w="5418" w:type="dxa"/>
            <w:gridSpan w:val="2"/>
          </w:tcPr>
          <w:p w14:paraId="7722C593" w14:textId="77777777" w:rsidR="004251CC" w:rsidRDefault="004251CC">
            <w:pPr>
              <w:rPr>
                <w:b/>
              </w:rPr>
            </w:pPr>
            <w:r>
              <w:rPr>
                <w:b/>
              </w:rPr>
              <w:t>Essential Understanding:</w:t>
            </w:r>
          </w:p>
          <w:p w14:paraId="0C02A186" w14:textId="77777777" w:rsidR="00BD4B6B" w:rsidRPr="00A33D1C" w:rsidRDefault="004B2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process for subtracting money, written using cent notation, is the same as subtracting whole numbers.</w:t>
            </w:r>
          </w:p>
        </w:tc>
        <w:tc>
          <w:tcPr>
            <w:tcW w:w="5580" w:type="dxa"/>
            <w:gridSpan w:val="3"/>
          </w:tcPr>
          <w:p w14:paraId="5BFB54BD" w14:textId="77777777" w:rsidR="004251CC" w:rsidRDefault="00471883">
            <w:pPr>
              <w:rPr>
                <w:b/>
              </w:rPr>
            </w:pPr>
            <w:r>
              <w:rPr>
                <w:b/>
              </w:rPr>
              <w:t>Required Academ</w:t>
            </w:r>
            <w:bookmarkStart w:id="0" w:name="_GoBack"/>
            <w:bookmarkEnd w:id="0"/>
            <w:r>
              <w:rPr>
                <w:b/>
              </w:rPr>
              <w:t xml:space="preserve">ic Vocabulary for Word Wall: </w:t>
            </w:r>
          </w:p>
          <w:p w14:paraId="53EEC64D" w14:textId="77777777" w:rsidR="008815DF" w:rsidRPr="008815DF" w:rsidRDefault="00881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Listen:</w:t>
            </w:r>
          </w:p>
          <w:p w14:paraId="0A3A6A8B" w14:textId="77777777" w:rsidR="004251CC" w:rsidRPr="00A33D1C" w:rsidRDefault="004251CC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Read:</w:t>
            </w:r>
          </w:p>
          <w:p w14:paraId="7E15FF8E" w14:textId="77777777" w:rsidR="004251CC" w:rsidRPr="00A33D1C" w:rsidRDefault="004251CC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Write:</w:t>
            </w:r>
          </w:p>
          <w:p w14:paraId="2CF9D91B" w14:textId="77777777" w:rsidR="004251CC" w:rsidRDefault="004251CC" w:rsidP="008815DF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Speak:</w:t>
            </w:r>
            <w:r w:rsidR="00A33D1C" w:rsidRPr="00A33D1C">
              <w:rPr>
                <w:b/>
                <w:sz w:val="20"/>
                <w:szCs w:val="20"/>
              </w:rPr>
              <w:t xml:space="preserve">  </w:t>
            </w:r>
          </w:p>
          <w:p w14:paraId="080AB7A7" w14:textId="77777777" w:rsidR="00C8466E" w:rsidRDefault="00C8466E" w:rsidP="00C8466E">
            <w:pPr>
              <w:rPr>
                <w:b/>
              </w:rPr>
            </w:pPr>
            <w:r>
              <w:rPr>
                <w:b/>
              </w:rPr>
              <w:t>Sentence Frame:</w:t>
            </w:r>
          </w:p>
          <w:p w14:paraId="1E344927" w14:textId="77777777" w:rsidR="00C8466E" w:rsidRPr="00A33D1C" w:rsidRDefault="00C8466E" w:rsidP="008815DF">
            <w:pPr>
              <w:rPr>
                <w:sz w:val="20"/>
                <w:szCs w:val="20"/>
              </w:rPr>
            </w:pPr>
          </w:p>
        </w:tc>
      </w:tr>
      <w:tr w:rsidR="008815DF" w14:paraId="5E18EC15" w14:textId="77777777" w:rsidTr="00BD331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B1A08BA" w14:textId="77777777" w:rsidR="004251CC" w:rsidRDefault="004251CC">
            <w:pPr>
              <w:rPr>
                <w:b/>
              </w:rPr>
            </w:pPr>
            <w:r w:rsidRPr="004251CC">
              <w:rPr>
                <w:b/>
              </w:rPr>
              <w:t>Materials:</w:t>
            </w:r>
          </w:p>
          <w:p w14:paraId="30CDD376" w14:textId="77777777" w:rsidR="00BD4B6B" w:rsidRPr="00BD4B6B" w:rsidRDefault="00BD4B6B" w:rsidP="00BD4B6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3363480" w14:textId="77777777" w:rsidR="004251CC" w:rsidRDefault="00471883">
            <w:pPr>
              <w:rPr>
                <w:b/>
              </w:rPr>
            </w:pPr>
            <w:r>
              <w:rPr>
                <w:b/>
              </w:rPr>
              <w:t>Additional Lesson Vocabulary:</w:t>
            </w:r>
          </w:p>
          <w:p w14:paraId="3188FC26" w14:textId="77777777" w:rsidR="008815DF" w:rsidRDefault="008815DF">
            <w:pPr>
              <w:rPr>
                <w:sz w:val="20"/>
                <w:szCs w:val="20"/>
              </w:rPr>
            </w:pPr>
          </w:p>
          <w:p w14:paraId="6F3E1BFD" w14:textId="77777777" w:rsidR="004251CC" w:rsidRDefault="004251CC">
            <w:pPr>
              <w:rPr>
                <w:b/>
              </w:rPr>
            </w:pPr>
          </w:p>
          <w:p w14:paraId="3CC49F1D" w14:textId="77777777" w:rsidR="004251CC" w:rsidRPr="00BD4B6B" w:rsidRDefault="004251CC">
            <w:pPr>
              <w:rPr>
                <w:i/>
              </w:rPr>
            </w:pPr>
          </w:p>
        </w:tc>
      </w:tr>
      <w:tr w:rsidR="004251CC" w14:paraId="51862D68" w14:textId="77777777" w:rsidTr="00BD331F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CFFCC"/>
          </w:tcPr>
          <w:p w14:paraId="7D25C594" w14:textId="77777777" w:rsidR="008815DF" w:rsidRPr="004251CC" w:rsidRDefault="004251CC" w:rsidP="00706036">
            <w:pPr>
              <w:rPr>
                <w:b/>
              </w:rPr>
            </w:pPr>
            <w:r w:rsidRPr="004251CC">
              <w:rPr>
                <w:b/>
              </w:rPr>
              <w:t>Lesson:</w:t>
            </w:r>
            <w:r w:rsidR="008815DF">
              <w:rPr>
                <w:b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CFFCC"/>
          </w:tcPr>
          <w:p w14:paraId="2D19CACF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Instructional Time:</w:t>
            </w:r>
          </w:p>
        </w:tc>
      </w:tr>
      <w:tr w:rsidR="004251CC" w:rsidRPr="00250A46" w14:paraId="5A522EC1" w14:textId="77777777" w:rsidTr="00BD331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88D031" w14:textId="77777777" w:rsidR="008815DF" w:rsidRDefault="00BD331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Opening: (</w:t>
            </w:r>
            <w:r w:rsidR="00706036">
              <w:rPr>
                <w:rFonts w:ascii="Calibri" w:hAnsi="Calibri" w:cs="Arial"/>
                <w:b/>
                <w:sz w:val="20"/>
                <w:szCs w:val="20"/>
              </w:rPr>
              <w:t xml:space="preserve">minutes) </w:t>
            </w:r>
          </w:p>
          <w:p w14:paraId="52A7A05F" w14:textId="77777777" w:rsidR="00EE67BF" w:rsidRPr="00D9655D" w:rsidRDefault="00EE67B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D9655D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Nous avons appris comment additionner de l’argent, aujourd’hui vous allez apprendre à soustraire de l’argent! </w:t>
            </w:r>
            <w:r w:rsidR="00D9655D">
              <w:rPr>
                <w:rFonts w:ascii="Calibri" w:hAnsi="Calibri" w:cs="Arial"/>
                <w:b/>
                <w:sz w:val="20"/>
                <w:szCs w:val="20"/>
              </w:rPr>
              <w:t xml:space="preserve">Avant de commencer, </w:t>
            </w:r>
            <w:r w:rsidR="00D9655D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revoyons comment additionner de l’argent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.” </w:t>
            </w:r>
            <w:r w:rsidRPr="00EE67BF">
              <w:rPr>
                <w:rFonts w:ascii="Calibri" w:hAnsi="Calibri" w:cs="Arial"/>
                <w:sz w:val="20"/>
                <w:szCs w:val="20"/>
              </w:rPr>
              <w:t>Draw and hamburger and a pizza on the board. Write prices next to both items.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D9655D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Alors j’ai faim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D9655D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Je n’ai pas dîné hier soir. 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Si je voulais </w:t>
            </w:r>
            <w:r w:rsid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 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hamburger et </w:t>
            </w:r>
            <w:r w:rsid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pizza, qui peut me dire combien je devrais payer</w:t>
            </w:r>
            <w:r w:rsid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tout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besoin, vous pouvez prendre l’ardoise pour résoudre le problème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D9655D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une</w:t>
            </w:r>
            <w:r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minute, </w:t>
            </w:r>
            <w:r w:rsidR="00D9655D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parti</w:t>
            </w:r>
            <w:r w:rsidRPr="00250A46">
              <w:rPr>
                <w:rFonts w:ascii="Calibri" w:hAnsi="Calibri" w:cs="Arial"/>
                <w:b/>
                <w:sz w:val="20"/>
                <w:szCs w:val="20"/>
              </w:rPr>
              <w:t xml:space="preserve">!” </w:t>
            </w:r>
            <w:r w:rsidRPr="00EE67BF">
              <w:rPr>
                <w:rFonts w:ascii="Calibri" w:hAnsi="Calibri" w:cs="Arial"/>
                <w:sz w:val="20"/>
                <w:szCs w:val="20"/>
              </w:rPr>
              <w:t>Wait for one minute while walking around to see who is solving the problem correctly.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“Ok, 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Qui peut me dire combien </w:t>
            </w:r>
            <w:r w:rsid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devrais payer pour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hamburger et la pizza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03C03BAD" w14:textId="77777777" w:rsidR="00EE67BF" w:rsidRPr="00EE67BF" w:rsidRDefault="00EE67BF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EE67BF">
              <w:rPr>
                <w:rFonts w:ascii="Calibri" w:hAnsi="Calibri" w:cs="Arial"/>
                <w:sz w:val="20"/>
                <w:szCs w:val="20"/>
              </w:rPr>
              <w:t>S: “</w:t>
            </w:r>
            <w:r w:rsidR="00D9655D" w:rsidRPr="00BD331F">
              <w:rPr>
                <w:rFonts w:ascii="Calibri" w:hAnsi="Calibri" w:cs="Arial"/>
                <w:sz w:val="20"/>
                <w:szCs w:val="20"/>
                <w:lang w:val="fr-FR"/>
              </w:rPr>
              <w:t>Ils coûtent</w:t>
            </w:r>
            <w:r w:rsidRPr="00EE67BF">
              <w:rPr>
                <w:rFonts w:ascii="Calibri" w:hAnsi="Calibri" w:cs="Arial"/>
                <w:sz w:val="20"/>
                <w:szCs w:val="20"/>
              </w:rPr>
              <w:t xml:space="preserve"> (however much the teacher decided the food items were going to be)”</w:t>
            </w:r>
          </w:p>
          <w:p w14:paraId="00BE0330" w14:textId="77777777" w:rsidR="00EE67BF" w:rsidRPr="00D9655D" w:rsidRDefault="00EE67B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Pourquoi coûtent-ils ce montant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??”</w:t>
            </w:r>
          </w:p>
          <w:p w14:paraId="148D09C7" w14:textId="77777777" w:rsidR="00EE67BF" w:rsidRPr="00D9655D" w:rsidRDefault="00EE67BF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9655D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D9655D" w:rsidRPr="00D9655D">
              <w:rPr>
                <w:rFonts w:ascii="Calibri" w:hAnsi="Calibri" w:cs="Arial"/>
                <w:sz w:val="20"/>
                <w:szCs w:val="20"/>
                <w:lang w:val="fr-FR"/>
              </w:rPr>
              <w:t xml:space="preserve">Parce qu’on additionne comme dans une addition </w:t>
            </w:r>
            <w:r w:rsidR="00D9655D">
              <w:rPr>
                <w:rFonts w:ascii="Calibri" w:hAnsi="Calibri" w:cs="Arial"/>
                <w:sz w:val="20"/>
                <w:szCs w:val="20"/>
                <w:lang w:val="fr-FR"/>
              </w:rPr>
              <w:t>normale</w:t>
            </w:r>
            <w:r w:rsidRPr="00D9655D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01BCD9C2" w14:textId="77777777" w:rsidR="00EE67BF" w:rsidRPr="00D9655D" w:rsidRDefault="00EE67B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Comme une addition </w:t>
            </w:r>
            <w:r w:rsid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normale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Exactement comme dans une addition normale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4FAAAE0" w14:textId="77777777" w:rsidR="00EE67BF" w:rsidRPr="00D9655D" w:rsidRDefault="00EE67BF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9655D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D9655D" w:rsidRPr="00D9655D">
              <w:rPr>
                <w:rFonts w:ascii="Calibri" w:hAnsi="Calibri" w:cs="Arial"/>
                <w:sz w:val="20"/>
                <w:szCs w:val="20"/>
                <w:lang w:val="fr-FR"/>
              </w:rPr>
              <w:t>Sauf que vous avez besoin du symbole du cent</w:t>
            </w:r>
            <w:r w:rsidRPr="00D9655D">
              <w:rPr>
                <w:rFonts w:ascii="Calibri" w:hAnsi="Calibri" w:cs="Arial"/>
                <w:sz w:val="20"/>
                <w:szCs w:val="20"/>
                <w:lang w:val="fr-FR"/>
              </w:rPr>
              <w:t>!”</w:t>
            </w:r>
          </w:p>
          <w:p w14:paraId="5F7A28D5" w14:textId="77777777" w:rsidR="00EE67BF" w:rsidRPr="00D9655D" w:rsidRDefault="00EE67B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“Bingo! 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cela que j’attendais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bon travail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C7D572E" w14:textId="77777777" w:rsidR="00EE67BF" w:rsidRDefault="00EE67B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Revoyons comment nous faisons des soustractions ensemble pour nous </w:t>
            </w:r>
            <w:r w:rsidR="00BD331F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préparer</w:t>
            </w:r>
            <w:r w:rsidR="00D9655D"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pour la leçon</w:t>
            </w:r>
            <w:r w:rsidRPr="00D965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CF44D6">
              <w:rPr>
                <w:rFonts w:ascii="Calibri" w:hAnsi="Calibri" w:cs="Arial"/>
                <w:sz w:val="20"/>
                <w:szCs w:val="20"/>
              </w:rPr>
              <w:t>Write a sample subtraction problem on the board. EX: 63-15=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“</w:t>
            </w:r>
            <w:r w:rsidR="00D9655D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Peut-on enlever</w:t>
            </w:r>
            <w:r w:rsidR="00D9655D">
              <w:rPr>
                <w:rFonts w:ascii="Calibri" w:hAnsi="Calibri" w:cs="Arial"/>
                <w:b/>
                <w:sz w:val="20"/>
                <w:szCs w:val="20"/>
              </w:rPr>
              <w:t xml:space="preserve"> 5 à 3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1F867DD1" w14:textId="77777777" w:rsidR="00EE67BF" w:rsidRPr="00250A46" w:rsidRDefault="00EE67BF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sz w:val="20"/>
                <w:szCs w:val="20"/>
                <w:lang w:val="fr-FR"/>
              </w:rPr>
              <w:t>S: “no</w:t>
            </w:r>
            <w:r w:rsidR="00D9655D" w:rsidRPr="00250A46">
              <w:rPr>
                <w:rFonts w:ascii="Calibri" w:hAnsi="Calibri" w:cs="Arial"/>
                <w:sz w:val="20"/>
                <w:szCs w:val="20"/>
                <w:lang w:val="fr-FR"/>
              </w:rPr>
              <w:t>n</w:t>
            </w:r>
            <w:r w:rsidRPr="00250A46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05958961" w14:textId="77777777" w:rsidR="00EE67BF" w:rsidRPr="00630666" w:rsidRDefault="00EE67B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“oh no</w:t>
            </w:r>
            <w:r w:rsidR="00D9655D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D9655D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dois-je faire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??”</w:t>
            </w:r>
          </w:p>
          <w:p w14:paraId="54C40888" w14:textId="77777777" w:rsidR="00EE67BF" w:rsidRPr="00630666" w:rsidRDefault="00EE67BF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630666" w:rsidRPr="00630666">
              <w:rPr>
                <w:rFonts w:ascii="Calibri" w:hAnsi="Calibri" w:cs="Arial"/>
                <w:sz w:val="20"/>
                <w:szCs w:val="20"/>
                <w:lang w:val="fr-FR"/>
              </w:rPr>
              <w:t>vous devez prendre une dizaine à 6”</w:t>
            </w:r>
          </w:p>
          <w:p w14:paraId="7F882F61" w14:textId="77777777" w:rsidR="00EE67BF" w:rsidRPr="00630666" w:rsidRDefault="00EE67B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Prendre un dizaine au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6?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je prends une dizaine du 6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deviens le 3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268EA49C" w14:textId="77777777" w:rsidR="00EE67BF" w:rsidRPr="00630666" w:rsidRDefault="00EE67BF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630666" w:rsidRPr="00630666">
              <w:rPr>
                <w:rFonts w:ascii="Calibri" w:hAnsi="Calibri" w:cs="Arial"/>
                <w:sz w:val="20"/>
                <w:szCs w:val="20"/>
                <w:lang w:val="fr-FR"/>
              </w:rPr>
              <w:t>Le</w:t>
            </w: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 xml:space="preserve"> 3 </w:t>
            </w:r>
            <w:r w:rsidR="00630666" w:rsidRPr="00630666">
              <w:rPr>
                <w:rFonts w:ascii="Calibri" w:hAnsi="Calibri" w:cs="Arial"/>
                <w:sz w:val="20"/>
                <w:szCs w:val="20"/>
                <w:lang w:val="fr-FR"/>
              </w:rPr>
              <w:t xml:space="preserve">devient </w:t>
            </w: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 xml:space="preserve">13, </w:t>
            </w:r>
            <w:r w:rsidR="00630666" w:rsidRPr="00630666">
              <w:rPr>
                <w:rFonts w:ascii="Calibri" w:hAnsi="Calibri" w:cs="Arial"/>
                <w:sz w:val="20"/>
                <w:szCs w:val="20"/>
                <w:lang w:val="fr-FR"/>
              </w:rPr>
              <w:t>et vous pouvez soustraire</w:t>
            </w: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 xml:space="preserve"> 5.”</w:t>
            </w:r>
          </w:p>
          <w:p w14:paraId="494DBEA0" w14:textId="77777777" w:rsidR="00EE67BF" w:rsidRPr="00630666" w:rsidRDefault="00EE67B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“Oh…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vois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Donc j’enlève 1 à 6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…..”</w:t>
            </w:r>
          </w:p>
          <w:p w14:paraId="4696E4AE" w14:textId="77777777" w:rsidR="00EE67BF" w:rsidRPr="00630666" w:rsidRDefault="00EE67BF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sz w:val="20"/>
                <w:szCs w:val="20"/>
                <w:lang w:val="fr-FR"/>
              </w:rPr>
              <w:t>S: “No</w:t>
            </w:r>
            <w:r w:rsidR="00630666" w:rsidRPr="00250A46">
              <w:rPr>
                <w:rFonts w:ascii="Calibri" w:hAnsi="Calibri" w:cs="Arial"/>
                <w:sz w:val="20"/>
                <w:szCs w:val="20"/>
                <w:lang w:val="fr-FR"/>
              </w:rPr>
              <w:t>n</w:t>
            </w:r>
            <w:r w:rsidRPr="00250A46">
              <w:rPr>
                <w:rFonts w:ascii="Calibri" w:hAnsi="Calibri" w:cs="Arial"/>
                <w:sz w:val="20"/>
                <w:szCs w:val="20"/>
                <w:lang w:val="fr-FR"/>
              </w:rPr>
              <w:t xml:space="preserve">! </w:t>
            </w:r>
            <w:r w:rsidR="00630666" w:rsidRPr="00630666">
              <w:rPr>
                <w:rFonts w:ascii="Calibri" w:hAnsi="Calibri" w:cs="Arial"/>
                <w:sz w:val="20"/>
                <w:szCs w:val="20"/>
                <w:lang w:val="fr-FR"/>
              </w:rPr>
              <w:t>Le a du prendre une dizaine à 6, le 6 est devenu 5</w:t>
            </w:r>
            <w:r w:rsidR="00CF44D6" w:rsidRPr="00630666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25CFB7E9" w14:textId="77777777" w:rsidR="00CF44D6" w:rsidRPr="00630666" w:rsidRDefault="00CF44D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“oh….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vois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comprends maintenant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48 est donc la réponse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2CCF312C" w14:textId="77777777" w:rsidR="00CF44D6" w:rsidRPr="00630666" w:rsidRDefault="00CF44D6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630666" w:rsidRPr="00630666">
              <w:rPr>
                <w:rFonts w:ascii="Calibri" w:hAnsi="Calibri" w:cs="Arial"/>
                <w:sz w:val="20"/>
                <w:szCs w:val="20"/>
                <w:lang w:val="fr-FR"/>
              </w:rPr>
              <w:t>Oui</w:t>
            </w: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 xml:space="preserve">!” </w:t>
            </w:r>
          </w:p>
          <w:p w14:paraId="239E426C" w14:textId="77777777" w:rsidR="00CF44D6" w:rsidRPr="00250A46" w:rsidRDefault="00CF44D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Excellent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Faisons une soustraction de plus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250A46">
              <w:rPr>
                <w:rFonts w:ascii="Calibri" w:hAnsi="Calibri" w:cs="Arial"/>
                <w:sz w:val="20"/>
                <w:szCs w:val="20"/>
                <w:lang w:val="fr-FR"/>
              </w:rPr>
              <w:t xml:space="preserve">Write 34-26 on the </w:t>
            </w:r>
            <w:r w:rsidRPr="00BD331F">
              <w:rPr>
                <w:rFonts w:ascii="Calibri" w:hAnsi="Calibri" w:cs="Arial"/>
                <w:sz w:val="20"/>
                <w:szCs w:val="20"/>
              </w:rPr>
              <w:t>board</w:t>
            </w:r>
            <w:r w:rsidRPr="00250A46">
              <w:rPr>
                <w:rFonts w:ascii="Calibri" w:hAnsi="Calibri" w:cs="Arial"/>
                <w:sz w:val="20"/>
                <w:szCs w:val="20"/>
                <w:lang w:val="fr-FR"/>
              </w:rPr>
              <w:t>.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Faisons-la sur l’ardoise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une minute, c’est parti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!” </w:t>
            </w:r>
            <w:r w:rsidRPr="00CF44D6">
              <w:rPr>
                <w:rFonts w:ascii="Calibri" w:hAnsi="Calibri" w:cs="Arial"/>
                <w:sz w:val="20"/>
                <w:szCs w:val="20"/>
              </w:rPr>
              <w:t>Walk around to see if anyone is struggling.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F44D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630666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630666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Montrez-moi vos ardoises</w:t>
            </w:r>
            <w:r w:rsidRPr="00CF44D6">
              <w:rPr>
                <w:rFonts w:ascii="Calibri" w:hAnsi="Calibri" w:cs="Arial"/>
                <w:b/>
                <w:sz w:val="20"/>
                <w:szCs w:val="20"/>
              </w:rPr>
              <w:t>!”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Check to see how everyone did. 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630666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bien, vous n’avez apparemment aucune difficulté pour soustraire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0966F01F" w14:textId="77777777" w:rsidR="00EE67BF" w:rsidRPr="00250A46" w:rsidRDefault="00EE67B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4D16824B" w14:textId="77777777" w:rsidR="008815DF" w:rsidRPr="00250A46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Introduction to New </w:t>
            </w:r>
            <w:r w:rsidRPr="00BD331F">
              <w:rPr>
                <w:rFonts w:ascii="Calibri" w:hAnsi="Calibri" w:cs="Arial"/>
                <w:b/>
                <w:sz w:val="20"/>
                <w:szCs w:val="20"/>
              </w:rPr>
              <w:t xml:space="preserve">Material 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(Direct Instr</w:t>
            </w:r>
            <w:r w:rsidR="00EE4845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uction): ( 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minutes)</w:t>
            </w:r>
          </w:p>
          <w:p w14:paraId="73915774" w14:textId="77777777" w:rsidR="008815DF" w:rsidRPr="00630666" w:rsidRDefault="00CF44D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que je sais que vous êtes experts en soustraction, je suis sûr que vous n’aurez aucun mal à soustraire de l’argent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Soustraire de l’argent et comme faire une soustraction </w:t>
            </w:r>
            <w:proofErr w:type="gramStart"/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normal</w:t>
            </w:r>
            <w:proofErr w:type="gramEnd"/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à une </w:t>
            </w:r>
            <w:r w:rsidR="00BD331F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différence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près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Quelqu’un peut-il deviner cette différence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29D4DFAC" w14:textId="77777777" w:rsidR="00CF44D6" w:rsidRPr="00630666" w:rsidRDefault="00CF44D6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630666" w:rsidRPr="00630666">
              <w:rPr>
                <w:rFonts w:ascii="Calibri" w:hAnsi="Calibri" w:cs="Arial"/>
                <w:sz w:val="20"/>
                <w:szCs w:val="20"/>
                <w:lang w:val="fr-FR"/>
              </w:rPr>
              <w:t xml:space="preserve">Il faut se </w:t>
            </w:r>
            <w:r w:rsidR="00BD331F" w:rsidRPr="00BD331F">
              <w:rPr>
                <w:rFonts w:ascii="Calibri" w:hAnsi="Calibri" w:cs="Arial"/>
                <w:sz w:val="20"/>
                <w:szCs w:val="20"/>
                <w:lang w:val="fr-FR"/>
              </w:rPr>
              <w:t>rappeler</w:t>
            </w:r>
            <w:r w:rsidR="00630666" w:rsidRPr="00630666">
              <w:rPr>
                <w:rFonts w:ascii="Calibri" w:hAnsi="Calibri" w:cs="Arial"/>
                <w:sz w:val="20"/>
                <w:szCs w:val="20"/>
                <w:lang w:val="fr-FR"/>
              </w:rPr>
              <w:t xml:space="preserve"> d’écrire le symbole du cent</w:t>
            </w: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>!”</w:t>
            </w:r>
          </w:p>
          <w:p w14:paraId="66959DED" w14:textId="77777777" w:rsidR="00CF44D6" w:rsidRPr="00630666" w:rsidRDefault="00CF44D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“Correct!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Voyons si vous pouvez résoudre ce problème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Si vous êtes allés au magasin de jouets pour acheter un ballon à 58 cents et que vous avez donné 3 quarters au vendeur : combien de monnaie va-t-il vous </w:t>
            </w:r>
            <w:r w:rsid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redonner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630666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Réfléchissez par 2 et échangez</w:t>
            </w:r>
            <w:r w:rsidR="00630666" w:rsidRPr="00250A4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30666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vos idées</w:t>
            </w:r>
            <w:r w:rsidRPr="00250A46">
              <w:rPr>
                <w:rFonts w:ascii="Calibri" w:hAnsi="Calibri" w:cs="Arial"/>
                <w:b/>
                <w:sz w:val="20"/>
                <w:szCs w:val="20"/>
              </w:rPr>
              <w:t xml:space="preserve">.”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Give them a couple of minutes to </w:t>
            </w:r>
            <w:r w:rsidR="004E39F7">
              <w:rPr>
                <w:rFonts w:ascii="Calibri" w:hAnsi="Calibri" w:cs="Arial"/>
                <w:b/>
                <w:sz w:val="20"/>
                <w:szCs w:val="20"/>
              </w:rPr>
              <w:t xml:space="preserve">work on the problem with their partners. </w:t>
            </w:r>
            <w:r w:rsidR="004E39F7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“Okay!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Quelqu’un a-t-il trouvé la réponse</w:t>
            </w:r>
            <w:r w:rsidR="004E39F7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14D88223" w14:textId="77777777" w:rsidR="004E39F7" w:rsidRPr="00630666" w:rsidRDefault="004E39F7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630666">
              <w:rPr>
                <w:rFonts w:ascii="Calibri" w:hAnsi="Calibri" w:cs="Arial"/>
                <w:sz w:val="20"/>
                <w:szCs w:val="20"/>
                <w:lang w:val="fr-FR"/>
              </w:rPr>
              <w:t>Le vendeur redonnera 17 cents</w:t>
            </w: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510547EA" w14:textId="77777777" w:rsidR="004E39F7" w:rsidRPr="00630666" w:rsidRDefault="004E39F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Etes-vous sûrs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le savez-vous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2A4B59F" w14:textId="77777777" w:rsidR="004E39F7" w:rsidRPr="00630666" w:rsidRDefault="004E39F7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630666" w:rsidRPr="00630666">
              <w:rPr>
                <w:rFonts w:ascii="Calibri" w:hAnsi="Calibri" w:cs="Arial"/>
                <w:sz w:val="20"/>
                <w:szCs w:val="20"/>
                <w:lang w:val="fr-FR"/>
              </w:rPr>
              <w:t>Oui, parce que 3 quarters valent</w:t>
            </w: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 xml:space="preserve"> 75 cents. </w:t>
            </w:r>
            <w:r w:rsidR="00630666" w:rsidRPr="00630666">
              <w:rPr>
                <w:rFonts w:ascii="Calibri" w:hAnsi="Calibri" w:cs="Arial"/>
                <w:sz w:val="20"/>
                <w:szCs w:val="20"/>
                <w:lang w:val="fr-FR"/>
              </w:rPr>
              <w:t>Vous devez soustraire</w:t>
            </w: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 xml:space="preserve"> 58 cents </w:t>
            </w:r>
            <w:r w:rsidR="00630666">
              <w:rPr>
                <w:rFonts w:ascii="Calibri" w:hAnsi="Calibri" w:cs="Arial"/>
                <w:sz w:val="20"/>
                <w:szCs w:val="20"/>
                <w:lang w:val="fr-FR"/>
              </w:rPr>
              <w:t>de</w:t>
            </w:r>
            <w:r w:rsidRPr="00630666">
              <w:rPr>
                <w:rFonts w:ascii="Calibri" w:hAnsi="Calibri" w:cs="Arial"/>
                <w:sz w:val="20"/>
                <w:szCs w:val="20"/>
                <w:lang w:val="fr-FR"/>
              </w:rPr>
              <w:t xml:space="preserve"> 75 cents.”</w:t>
            </w:r>
          </w:p>
          <w:p w14:paraId="13D877E5" w14:textId="77777777" w:rsidR="004E39F7" w:rsidRDefault="004E39F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630666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!” Write the problem on the board and show how you borrowed in the subtraction problem. </w:t>
            </w:r>
          </w:p>
          <w:p w14:paraId="727C4B94" w14:textId="77777777" w:rsidR="008815DF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56C603B" w14:textId="77777777" w:rsidR="008815DF" w:rsidRPr="00706036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Guided Practice: (</w:t>
            </w:r>
            <w:r w:rsidR="008815DF"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49B48DD3" w14:textId="77777777" w:rsidR="008815DF" w:rsidRPr="00152A12" w:rsidRDefault="008815DF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52A12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2EB1C20D" w14:textId="77777777" w:rsidR="008815DF" w:rsidRPr="00BD331F" w:rsidRDefault="008815DF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BD331F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746E43DD" w14:textId="77777777" w:rsidR="003A7BD9" w:rsidRPr="006041CE" w:rsidRDefault="003A7BD9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maintenant vous entraîner avec un partenaire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Prenez la 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page 449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Voyez-vous tous les objets à vendre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630666"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 partenaire choisira un jouet qu’il veut acheter</w:t>
            </w:r>
            <w:r w:rsidRPr="0063066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30666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choisis le cerf-volant pour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74 cents. </w:t>
            </w:r>
            <w:r w:rsidR="00630666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L’autre partenaire va devoir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dé</w:t>
            </w:r>
            <w:r w:rsidR="00630666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cider combien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quarters il va donner au vendeur.</w:t>
            </w:r>
            <w:r w:rsid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Puis il va soustraire le montant du jouet de 25/50/75 cents pour savoir combien le vendeur va lui rendre.</w:t>
            </w:r>
            <w:r w:rsidR="00630666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allez-vous donner de quarters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52E58A4" w14:textId="77777777" w:rsidR="003A7BD9" w:rsidRPr="006041CE" w:rsidRDefault="003A7BD9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>S: “T</w:t>
            </w:r>
            <w:r w:rsidR="006041CE" w:rsidRPr="006041CE">
              <w:rPr>
                <w:rFonts w:ascii="Calibri" w:hAnsi="Calibri" w:cs="Arial"/>
                <w:sz w:val="20"/>
                <w:szCs w:val="20"/>
                <w:lang w:val="fr-FR"/>
              </w:rPr>
              <w:t>rois</w:t>
            </w: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 xml:space="preserve"> quarters.”</w:t>
            </w:r>
          </w:p>
          <w:p w14:paraId="1E0B6006" w14:textId="77777777" w:rsidR="008815DF" w:rsidRPr="006041CE" w:rsidRDefault="003A7BD9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choisi 3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quarters</w:t>
            </w:r>
            <w:r w:rsid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ca fait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75 cents.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je soustrais 74 cents de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75 cents,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vais donc recevoir 1 cent en retour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N’oubliez pas d’écrire vos réponses sur la feuille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Une fois fini, vous échangez les rôles et l’autre partenaire choisira un objet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56F94DB" w14:textId="77777777" w:rsidR="008815DF" w:rsidRPr="00250A46" w:rsidRDefault="00706036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250A46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1</w:t>
            </w:r>
            <w:r w:rsidR="008815DF" w:rsidRPr="00250A46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 xml:space="preserve"> Students </w:t>
            </w:r>
            <w:r w:rsidR="008815DF" w:rsidRPr="00BD331F">
              <w:rPr>
                <w:rFonts w:ascii="Calibri" w:hAnsi="Calibri" w:cs="Arial"/>
                <w:sz w:val="20"/>
                <w:szCs w:val="20"/>
                <w:u w:val="single"/>
              </w:rPr>
              <w:t>Do</w:t>
            </w:r>
            <w:r w:rsidRPr="00BD331F">
              <w:rPr>
                <w:rFonts w:ascii="Calibri" w:hAnsi="Calibri" w:cs="Arial"/>
                <w:sz w:val="20"/>
                <w:szCs w:val="20"/>
                <w:u w:val="single"/>
              </w:rPr>
              <w:t>es</w:t>
            </w:r>
            <w:r w:rsidR="008815DF" w:rsidRPr="00BD331F">
              <w:rPr>
                <w:rFonts w:ascii="Calibri" w:hAnsi="Calibri" w:cs="Arial"/>
                <w:sz w:val="20"/>
                <w:szCs w:val="20"/>
                <w:u w:val="single"/>
              </w:rPr>
              <w:t xml:space="preserve"> with Teacher</w:t>
            </w:r>
            <w:r w:rsidR="008815DF" w:rsidRPr="00250A46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14AE64C3" w14:textId="77777777" w:rsidR="008815DF" w:rsidRPr="006041CE" w:rsidRDefault="003A7BD9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041CE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besoin d’un élève pour m’aider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BD331F">
              <w:rPr>
                <w:rFonts w:ascii="Calibri" w:hAnsi="Calibri" w:cs="Arial"/>
                <w:b/>
                <w:sz w:val="20"/>
                <w:szCs w:val="20"/>
              </w:rPr>
              <w:t>Choose one student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“ok,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Choisis le jouet que tu veux acheter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015C4018" w14:textId="77777777" w:rsidR="003A7BD9" w:rsidRPr="006041CE" w:rsidRDefault="003A7BD9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6041CE" w:rsidRPr="006041CE">
              <w:rPr>
                <w:rFonts w:ascii="Calibri" w:hAnsi="Calibri" w:cs="Arial"/>
                <w:sz w:val="20"/>
                <w:szCs w:val="20"/>
                <w:lang w:val="fr-FR"/>
              </w:rPr>
              <w:t>Je choisis le ballon de plage</w:t>
            </w: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4B13957C" w14:textId="77777777" w:rsidR="003A7BD9" w:rsidRPr="006041CE" w:rsidRDefault="003A7BD9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coûte le ballon de plage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95A9BCD" w14:textId="77777777" w:rsidR="003A7BD9" w:rsidRPr="006041CE" w:rsidRDefault="003A7BD9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6041CE" w:rsidRPr="006041CE">
              <w:rPr>
                <w:rFonts w:ascii="Calibri" w:hAnsi="Calibri" w:cs="Arial"/>
                <w:sz w:val="20"/>
                <w:szCs w:val="20"/>
                <w:lang w:val="fr-FR"/>
              </w:rPr>
              <w:t>Le ballon de plage coûte</w:t>
            </w: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 xml:space="preserve"> 58 cents.”</w:t>
            </w:r>
          </w:p>
          <w:p w14:paraId="3417E00A" w14:textId="77777777" w:rsidR="003A7BD9" w:rsidRPr="00731D66" w:rsidRDefault="003A7BD9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vais donner 3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quarters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au vendeur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soit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75 cents.” </w:t>
            </w:r>
            <w:r w:rsidRPr="00731D66">
              <w:rPr>
                <w:rFonts w:ascii="Calibri" w:hAnsi="Calibri" w:cs="Arial"/>
                <w:b/>
                <w:sz w:val="20"/>
                <w:szCs w:val="20"/>
              </w:rPr>
              <w:t xml:space="preserve">Write the equation 75-58 on the board. “ </w:t>
            </w:r>
            <w:r w:rsidR="006041CE">
              <w:rPr>
                <w:rFonts w:ascii="Calibri" w:hAnsi="Calibri" w:cs="Arial"/>
                <w:b/>
                <w:sz w:val="20"/>
                <w:szCs w:val="20"/>
              </w:rPr>
              <w:t xml:space="preserve">La </w:t>
            </w:r>
            <w:r w:rsidR="006041CE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réponse est donc</w:t>
            </w:r>
            <w:r w:rsidRPr="00731D66">
              <w:rPr>
                <w:rFonts w:ascii="Calibri" w:hAnsi="Calibri" w:cs="Arial"/>
                <w:b/>
                <w:sz w:val="20"/>
                <w:szCs w:val="20"/>
              </w:rPr>
              <w:t xml:space="preserve"> 17 cents.</w:t>
            </w:r>
            <w:r w:rsidR="006041CE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12FAADF0" w14:textId="77777777" w:rsidR="003A7BD9" w:rsidRPr="006041CE" w:rsidRDefault="003A7BD9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S: “</w:t>
            </w:r>
            <w:r w:rsidR="006041CE">
              <w:rPr>
                <w:rFonts w:ascii="Calibri" w:hAnsi="Calibri" w:cs="Arial"/>
                <w:sz w:val="20"/>
                <w:szCs w:val="20"/>
              </w:rPr>
              <w:t xml:space="preserve">Je </w:t>
            </w:r>
            <w:r w:rsidR="006041CE" w:rsidRPr="00BD331F">
              <w:rPr>
                <w:rFonts w:ascii="Calibri" w:hAnsi="Calibri" w:cs="Arial"/>
                <w:sz w:val="20"/>
                <w:szCs w:val="20"/>
                <w:lang w:val="fr-FR"/>
              </w:rPr>
              <w:t>vérifie</w:t>
            </w:r>
            <w:r>
              <w:rPr>
                <w:rFonts w:ascii="Calibri" w:hAnsi="Calibri" w:cs="Arial"/>
                <w:sz w:val="20"/>
                <w:szCs w:val="20"/>
              </w:rPr>
              <w:t xml:space="preserve">.” The student proceeds to do the same problem on the board to double check my answer. </w:t>
            </w: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 xml:space="preserve">“17 cents </w:t>
            </w:r>
            <w:r w:rsidR="006041CE" w:rsidRPr="006041CE">
              <w:rPr>
                <w:rFonts w:ascii="Calibri" w:hAnsi="Calibri" w:cs="Arial"/>
                <w:sz w:val="20"/>
                <w:szCs w:val="20"/>
                <w:lang w:val="fr-FR"/>
              </w:rPr>
              <w:t>semble</w:t>
            </w: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 xml:space="preserve"> correct.</w:t>
            </w:r>
            <w:r w:rsidR="006041CE" w:rsidRPr="006041CE">
              <w:rPr>
                <w:rFonts w:ascii="Calibri" w:hAnsi="Calibri" w:cs="Arial"/>
                <w:sz w:val="20"/>
                <w:szCs w:val="20"/>
                <w:lang w:val="fr-FR"/>
              </w:rPr>
              <w:t>”</w:t>
            </w:r>
          </w:p>
          <w:p w14:paraId="35EF7C8C" w14:textId="77777777" w:rsidR="003A7BD9" w:rsidRPr="006041CE" w:rsidRDefault="003A7BD9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Avez-vous des questions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besoin de deux élèves pour expliquer l’activité à la classe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F89CEB7" w14:textId="77777777" w:rsidR="008815DF" w:rsidRPr="00706036" w:rsidRDefault="008815DF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706036">
              <w:rPr>
                <w:rFonts w:ascii="Calibri" w:hAnsi="Calibri" w:cs="Arial"/>
                <w:sz w:val="20"/>
                <w:szCs w:val="20"/>
                <w:u w:val="single"/>
              </w:rPr>
              <w:t>2 Students Do:</w:t>
            </w:r>
          </w:p>
          <w:p w14:paraId="24CC23BD" w14:textId="77777777" w:rsidR="008815DF" w:rsidRDefault="00731D6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teacher picks two students to demonstrate this activity. </w:t>
            </w:r>
          </w:p>
          <w:p w14:paraId="4683DAA8" w14:textId="77777777" w:rsidR="00731D66" w:rsidRDefault="00731D6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N’oubliez pas d’expliquer comment vous faites tout au long de l’activité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two students act out the activity with prompts from the teacher if necessary. </w:t>
            </w:r>
          </w:p>
          <w:p w14:paraId="4B68466F" w14:textId="77777777" w:rsidR="00731D66" w:rsidRPr="006041CE" w:rsidRDefault="00731D66" w:rsidP="00731D66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Merci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pouvez vous asseoir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7A62DD46" w14:textId="77777777" w:rsidR="00731D66" w:rsidRPr="006041CE" w:rsidRDefault="00731D66" w:rsidP="00731D66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3DCFB52D" w14:textId="77777777" w:rsidR="00706036" w:rsidRPr="00250A46" w:rsidRDefault="00706036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250A46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646644CE" w14:textId="77777777" w:rsidR="00731D66" w:rsidRDefault="00731D66" w:rsidP="00731D66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Avez-vous des questions à propos de l’activité</w:t>
            </w:r>
            <w:r w:rsid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pouvez donc commencer. Vous avez dix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minutes. </w:t>
            </w:r>
            <w:r w:rsidR="006041CE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parti</w:t>
            </w:r>
            <w:r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426A7B49" w14:textId="77777777" w:rsidR="00706036" w:rsidRPr="00731D66" w:rsidRDefault="00731D66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31D66">
              <w:rPr>
                <w:rFonts w:ascii="Calibri" w:hAnsi="Calibri" w:cs="Arial"/>
                <w:sz w:val="20"/>
                <w:szCs w:val="20"/>
              </w:rPr>
              <w:t xml:space="preserve">The teacher will walk around the room checking on the progress of the activity, offering help if needed. </w:t>
            </w:r>
          </w:p>
          <w:p w14:paraId="0A08814E" w14:textId="77777777" w:rsidR="008815DF" w:rsidRPr="006041CE" w:rsidRDefault="00731D6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Retournez à vos places </w:t>
            </w:r>
            <w:r w:rsid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prêts à écouter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03554264" w14:textId="77777777" w:rsidR="00731D66" w:rsidRPr="006041CE" w:rsidRDefault="00731D6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78E09A84" w14:textId="77777777" w:rsidR="008815DF" w:rsidRPr="00152A12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Independent Practice: (</w:t>
            </w:r>
            <w:r w:rsidR="008815DF"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5B94AFE4" w14:textId="77777777" w:rsidR="008815DF" w:rsidRPr="006041CE" w:rsidRDefault="00731D6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maintenant vous entrainer à soustraire de l’argent tout seuls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8C4E33">
              <w:rPr>
                <w:rFonts w:ascii="Calibri" w:hAnsi="Calibri" w:cs="Arial"/>
                <w:sz w:val="20"/>
                <w:szCs w:val="20"/>
              </w:rPr>
              <w:t>Pass out the Guided and independence practice worksheets.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“</w:t>
            </w:r>
            <w:r w:rsidR="007100D7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Faisons </w:t>
            </w:r>
            <w:r w:rsidR="006041CE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premier problème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.” </w:t>
            </w:r>
            <w:r w:rsidRPr="008C4E33">
              <w:rPr>
                <w:rFonts w:ascii="Calibri" w:hAnsi="Calibri" w:cs="Arial"/>
                <w:sz w:val="20"/>
                <w:szCs w:val="20"/>
              </w:rPr>
              <w:t xml:space="preserve">Write the problem 54-37 on the board in a vertical </w:t>
            </w:r>
            <w:r w:rsidR="00BD331F" w:rsidRPr="008C4E33">
              <w:rPr>
                <w:rFonts w:ascii="Calibri" w:hAnsi="Calibri" w:cs="Arial"/>
                <w:sz w:val="20"/>
                <w:szCs w:val="20"/>
              </w:rPr>
              <w:t>column;</w:t>
            </w:r>
            <w:r w:rsidRPr="008C4E33">
              <w:rPr>
                <w:rFonts w:ascii="Calibri" w:hAnsi="Calibri" w:cs="Arial"/>
                <w:sz w:val="20"/>
                <w:szCs w:val="20"/>
              </w:rPr>
              <w:t xml:space="preserve"> don’t forget to write the cent symbol.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Puis-je soustraire 7 à 4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722CAAFF" w14:textId="77777777" w:rsidR="00731D66" w:rsidRPr="006041CE" w:rsidRDefault="00731D6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>S: “No</w:t>
            </w:r>
            <w:r w:rsidR="006041CE" w:rsidRPr="006041CE">
              <w:rPr>
                <w:rFonts w:ascii="Calibri" w:hAnsi="Calibri" w:cs="Arial"/>
                <w:sz w:val="20"/>
                <w:szCs w:val="20"/>
                <w:lang w:val="fr-FR"/>
              </w:rPr>
              <w:t>n</w:t>
            </w: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36A8EB6E" w14:textId="77777777" w:rsidR="00731D66" w:rsidRPr="006041CE" w:rsidRDefault="00731D6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Oui, que dois-je donc faire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095C98EE" w14:textId="77777777" w:rsidR="00731D66" w:rsidRPr="006041CE" w:rsidRDefault="00731D6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6041CE" w:rsidRPr="006041CE">
              <w:rPr>
                <w:rFonts w:ascii="Calibri" w:hAnsi="Calibri" w:cs="Arial"/>
                <w:sz w:val="20"/>
                <w:szCs w:val="20"/>
                <w:lang w:val="fr-FR"/>
              </w:rPr>
              <w:t>Je dois prendre une dizaine à</w:t>
            </w: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 xml:space="preserve"> 5.”</w:t>
            </w: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br/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xcellent, </w:t>
            </w:r>
            <w:r w:rsidR="006041CE"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4 devient donc un</w:t>
            </w:r>
            <w:r w:rsidRPr="006041C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…?”</w:t>
            </w:r>
          </w:p>
          <w:p w14:paraId="40639E41" w14:textId="77777777" w:rsidR="00731D66" w:rsidRPr="006041CE" w:rsidRDefault="00731D6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6041CE" w:rsidRPr="006041CE">
              <w:rPr>
                <w:rFonts w:ascii="Calibri" w:hAnsi="Calibri" w:cs="Arial"/>
                <w:sz w:val="20"/>
                <w:szCs w:val="20"/>
                <w:lang w:val="fr-FR"/>
              </w:rPr>
              <w:t>14</w:t>
            </w: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 xml:space="preserve">, </w:t>
            </w:r>
            <w:r w:rsidR="006041CE" w:rsidRPr="006041CE">
              <w:rPr>
                <w:rFonts w:ascii="Calibri" w:hAnsi="Calibri" w:cs="Arial"/>
                <w:sz w:val="20"/>
                <w:szCs w:val="20"/>
                <w:lang w:val="fr-FR"/>
              </w:rPr>
              <w:t>auquel on peut soustraire</w:t>
            </w:r>
            <w:r w:rsidRPr="006041CE">
              <w:rPr>
                <w:rFonts w:ascii="Calibri" w:hAnsi="Calibri" w:cs="Arial"/>
                <w:sz w:val="20"/>
                <w:szCs w:val="20"/>
                <w:lang w:val="fr-FR"/>
              </w:rPr>
              <w:t xml:space="preserve"> 7.”</w:t>
            </w:r>
          </w:p>
          <w:p w14:paraId="48BAFB81" w14:textId="77777777" w:rsidR="00731D66" w:rsidRPr="007100D7" w:rsidRDefault="00731D6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6041CE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Finish the </w:t>
            </w:r>
            <w:r w:rsidR="00BD331F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problème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 réponse est donc 17 cents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Pouce vers le haut si oui; vers le bas si non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84F602D" w14:textId="77777777" w:rsidR="00731D66" w:rsidRPr="00250A46" w:rsidRDefault="00731D6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sz w:val="20"/>
                <w:szCs w:val="20"/>
                <w:lang w:val="fr-FR"/>
              </w:rPr>
              <w:t>S: “Thumbs up.”</w:t>
            </w:r>
          </w:p>
          <w:p w14:paraId="28296FCC" w14:textId="77777777" w:rsidR="00731D66" w:rsidRDefault="00731D66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Super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finissez la feuille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Levez la main si vous avez des questions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7100D7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10 minutes</w:t>
            </w:r>
            <w:r w:rsidR="008C4E33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7100D7" w:rsidRP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parti</w:t>
            </w:r>
            <w:r w:rsidR="008C4E33">
              <w:rPr>
                <w:rFonts w:ascii="Calibri" w:hAnsi="Calibri" w:cs="Arial"/>
                <w:b/>
                <w:sz w:val="20"/>
                <w:szCs w:val="20"/>
              </w:rPr>
              <w:t>!”</w:t>
            </w:r>
          </w:p>
          <w:p w14:paraId="58B2A998" w14:textId="77777777" w:rsidR="008C4E33" w:rsidRPr="008C4E33" w:rsidRDefault="008C4E33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8C4E33">
              <w:rPr>
                <w:rFonts w:ascii="Calibri" w:hAnsi="Calibri" w:cs="Arial"/>
                <w:sz w:val="20"/>
                <w:szCs w:val="20"/>
              </w:rPr>
              <w:t xml:space="preserve">Walk around the room and check on the progress of the students. </w:t>
            </w:r>
          </w:p>
          <w:p w14:paraId="592106CE" w14:textId="77777777" w:rsidR="008815DF" w:rsidRPr="007100D7" w:rsidRDefault="008C4E33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00D7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Rendez vos feuilles, prenez vos ardoises et allez vous asseoir sur le tapis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630EFDD3" w14:textId="77777777" w:rsidR="008C4E33" w:rsidRPr="007100D7" w:rsidRDefault="008C4E33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512C848F" w14:textId="77777777" w:rsidR="004251CC" w:rsidRPr="00250A46" w:rsidRDefault="00EE484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D331F">
              <w:rPr>
                <w:rFonts w:ascii="Calibri" w:hAnsi="Calibri" w:cs="Arial"/>
                <w:b/>
                <w:sz w:val="20"/>
                <w:szCs w:val="20"/>
              </w:rPr>
              <w:t>Closing</w:t>
            </w:r>
            <w:r w:rsid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(</w:t>
            </w:r>
            <w:r w:rsidR="008815DF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minutes)</w:t>
            </w:r>
          </w:p>
          <w:p w14:paraId="33E633EC" w14:textId="77777777" w:rsidR="008C4E33" w:rsidRPr="007100D7" w:rsidRDefault="008C4E33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Dans cette leçon vous avez appris que soustraire de l’argent c’est comme soustraire des dizaines et des unités. </w:t>
            </w:r>
            <w:r w:rsidR="007100D7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Faisons un dernier exercice. J’ai deux barres chocolatées.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7100D7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Ces deux barres chocolatées valent 63 cents en tout. J’ai 3 quarters, combien le vendeur va-t-il me rendre de monnaie?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Faites ce problème sur vot</w:t>
            </w:r>
            <w:r w:rsid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 ardoise et levez la main qua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nd vous avez fini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2162B3A3" w14:textId="77777777" w:rsidR="008C4E33" w:rsidRPr="00250A46" w:rsidRDefault="008C4E33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sz w:val="20"/>
                <w:szCs w:val="20"/>
                <w:lang w:val="fr-FR"/>
              </w:rPr>
              <w:t>S: thumbs up.</w:t>
            </w:r>
          </w:p>
          <w:p w14:paraId="629231F4" w14:textId="77777777" w:rsidR="008C4E33" w:rsidRPr="007100D7" w:rsidRDefault="008C4E33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résolvons ce problème ensemble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3 quarters valent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75 cents 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nous devons soustraire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63 cents </w:t>
            </w:r>
            <w:r w:rsidR="007100D7"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75 cents, </w:t>
            </w:r>
            <w:r w:rsid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ce qui nous </w:t>
            </w:r>
            <w:r w:rsid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donne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12 cents</w:t>
            </w:r>
            <w:r w:rsidR="00BD331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Avez-vous tous trouvé ce résultat</w:t>
            </w:r>
            <w:r w:rsidRPr="007100D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1D935142" w14:textId="77777777" w:rsidR="008C4E33" w:rsidRPr="00250A46" w:rsidRDefault="008C4E33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7100D7" w:rsidRPr="00250A46">
              <w:rPr>
                <w:rFonts w:ascii="Calibri" w:hAnsi="Calibri" w:cs="Arial"/>
                <w:sz w:val="20"/>
                <w:szCs w:val="20"/>
                <w:lang w:val="fr-FR"/>
              </w:rPr>
              <w:t>Oui</w:t>
            </w:r>
            <w:r w:rsidRPr="00250A46">
              <w:rPr>
                <w:rFonts w:ascii="Calibri" w:hAnsi="Calibri" w:cs="Arial"/>
                <w:sz w:val="20"/>
                <w:szCs w:val="20"/>
                <w:lang w:val="fr-FR"/>
              </w:rPr>
              <w:t xml:space="preserve">!” </w:t>
            </w:r>
          </w:p>
          <w:p w14:paraId="37A10EDE" w14:textId="77777777" w:rsidR="008C4E33" w:rsidRPr="00250A46" w:rsidRDefault="008C4E33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00D7"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bon travail aujourd’hui</w:t>
            </w:r>
            <w:r w:rsidRPr="00250A4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38C435D6" w14:textId="77777777" w:rsidR="004251CC" w:rsidRPr="00250A46" w:rsidRDefault="004251CC">
            <w:pPr>
              <w:rPr>
                <w:lang w:val="fr-FR"/>
              </w:rPr>
            </w:pPr>
          </w:p>
        </w:tc>
      </w:tr>
      <w:tr w:rsidR="004251CC" w14:paraId="15688DB2" w14:textId="77777777" w:rsidTr="00BD331F">
        <w:tc>
          <w:tcPr>
            <w:tcW w:w="10998" w:type="dxa"/>
            <w:gridSpan w:val="5"/>
            <w:shd w:val="solid" w:color="F2DBDB" w:themeColor="accent2" w:themeTint="33" w:fill="CCFFCC"/>
          </w:tcPr>
          <w:p w14:paraId="1DD87E0D" w14:textId="77777777" w:rsidR="004251CC" w:rsidRPr="004251CC" w:rsidRDefault="004251CC">
            <w:pPr>
              <w:rPr>
                <w:b/>
              </w:rPr>
            </w:pPr>
            <w:r w:rsidRPr="004251CC">
              <w:rPr>
                <w:b/>
              </w:rPr>
              <w:lastRenderedPageBreak/>
              <w:t>Assessment:</w:t>
            </w:r>
          </w:p>
        </w:tc>
      </w:tr>
      <w:tr w:rsidR="004251CC" w14:paraId="02B30D0C" w14:textId="77777777" w:rsidTr="008815DF">
        <w:tc>
          <w:tcPr>
            <w:tcW w:w="10998" w:type="dxa"/>
            <w:gridSpan w:val="5"/>
          </w:tcPr>
          <w:p w14:paraId="67109863" w14:textId="77777777" w:rsidR="004251CC" w:rsidRPr="004251CC" w:rsidRDefault="004251CC">
            <w:pPr>
              <w:rPr>
                <w:b/>
              </w:rPr>
            </w:pPr>
          </w:p>
        </w:tc>
      </w:tr>
    </w:tbl>
    <w:p w14:paraId="2A083B3C" w14:textId="77777777" w:rsidR="0003446E" w:rsidRDefault="0003446E"/>
    <w:sectPr w:rsidR="0003446E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3446E"/>
    <w:rsid w:val="00250A46"/>
    <w:rsid w:val="003A7BD9"/>
    <w:rsid w:val="004251CC"/>
    <w:rsid w:val="00471883"/>
    <w:rsid w:val="004B2963"/>
    <w:rsid w:val="004E39F7"/>
    <w:rsid w:val="005C5128"/>
    <w:rsid w:val="006041CE"/>
    <w:rsid w:val="00630666"/>
    <w:rsid w:val="006F27C9"/>
    <w:rsid w:val="00706036"/>
    <w:rsid w:val="007100D7"/>
    <w:rsid w:val="00731D66"/>
    <w:rsid w:val="00853196"/>
    <w:rsid w:val="008815DF"/>
    <w:rsid w:val="008C4E33"/>
    <w:rsid w:val="00A33D1C"/>
    <w:rsid w:val="00AA658E"/>
    <w:rsid w:val="00B049C7"/>
    <w:rsid w:val="00B31316"/>
    <w:rsid w:val="00BD331F"/>
    <w:rsid w:val="00BD4B6B"/>
    <w:rsid w:val="00C8466E"/>
    <w:rsid w:val="00CD5DB9"/>
    <w:rsid w:val="00CF44D6"/>
    <w:rsid w:val="00D9655D"/>
    <w:rsid w:val="00DE7298"/>
    <w:rsid w:val="00EE4845"/>
    <w:rsid w:val="00E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67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1081</Words>
  <Characters>6164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4</cp:revision>
  <dcterms:created xsi:type="dcterms:W3CDTF">2013-01-27T04:23:00Z</dcterms:created>
  <dcterms:modified xsi:type="dcterms:W3CDTF">2013-03-05T03:56:00Z</dcterms:modified>
</cp:coreProperties>
</file>