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500"/>
      </w:tblGrid>
      <w:tr w:rsidR="007B5F84" w:rsidRPr="006D7FF7" w14:paraId="77E6B859" w14:textId="77777777" w:rsidTr="00A02318">
        <w:tc>
          <w:tcPr>
            <w:tcW w:w="3339" w:type="dxa"/>
            <w:shd w:val="solid" w:color="F2DBDB" w:themeColor="accent2" w:themeTint="33" w:fill="C0504D"/>
          </w:tcPr>
          <w:p w14:paraId="56242E66" w14:textId="77777777" w:rsidR="007B5F84" w:rsidRPr="006D7FF7" w:rsidRDefault="007B5F84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4514D021" w14:textId="77777777" w:rsidR="007B5F84" w:rsidRPr="006D7FF7" w:rsidRDefault="007B5F84" w:rsidP="006D7F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Lesson: 15-9</w:t>
            </w:r>
          </w:p>
          <w:p w14:paraId="4A8149FE" w14:textId="77777777" w:rsidR="007B5F84" w:rsidRPr="006D7FF7" w:rsidRDefault="007B5F84" w:rsidP="006D7F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Problem Solving: Use Objects</w:t>
            </w:r>
          </w:p>
        </w:tc>
        <w:tc>
          <w:tcPr>
            <w:tcW w:w="4500" w:type="dxa"/>
            <w:shd w:val="solid" w:color="F2DBDB" w:themeColor="accent2" w:themeTint="33" w:fill="C0504D"/>
          </w:tcPr>
          <w:p w14:paraId="5D008477" w14:textId="774B530D" w:rsidR="007B5F84" w:rsidRPr="006D7FF7" w:rsidRDefault="00A02318">
            <w:pPr>
              <w:rPr>
                <w:rFonts w:ascii="Calibri" w:hAnsi="Calibri"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7B5F84" w:rsidRPr="006D7FF7" w14:paraId="1ADA591C" w14:textId="77777777" w:rsidTr="00A02318"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693B167B" w14:textId="77777777" w:rsidR="007B5F84" w:rsidRPr="006D7FF7" w:rsidRDefault="007B5F84" w:rsidP="00B36E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Math Standard(s):  2.MD.3/2.MD.1/2.MD.5                                        Domain: Measurement and Data</w:t>
            </w:r>
          </w:p>
        </w:tc>
      </w:tr>
      <w:tr w:rsidR="007B5F84" w:rsidRPr="006D7FF7" w14:paraId="7DE8FE80" w14:textId="77777777" w:rsidTr="00A0231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45993447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76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21776EF9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7B5F84" w:rsidRPr="006D7FF7" w14:paraId="6DAF9194" w14:textId="77777777" w:rsidTr="00A02318">
        <w:tc>
          <w:tcPr>
            <w:tcW w:w="5418" w:type="dxa"/>
            <w:gridSpan w:val="2"/>
          </w:tcPr>
          <w:p w14:paraId="6E786F9B" w14:textId="77777777" w:rsidR="007B5F84" w:rsidRPr="006D7FF7" w:rsidRDefault="007B5F84">
            <w:p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Students will use string and rulers to measure to the nearest inch the length of paths that are not straight.</w:t>
            </w:r>
          </w:p>
          <w:p w14:paraId="1D5E77EF" w14:textId="77777777" w:rsidR="007B5F84" w:rsidRPr="00A02318" w:rsidRDefault="00754592" w:rsidP="0075459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A0231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utiliser une cordelette et une règle pour</w:t>
            </w:r>
            <w:r w:rsidR="001C7302" w:rsidRPr="00A0231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mesurer à l'inch près</w:t>
            </w:r>
            <w:r w:rsidRPr="00A0231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, des longueurs de tracés non droits. </w:t>
            </w:r>
          </w:p>
        </w:tc>
        <w:tc>
          <w:tcPr>
            <w:tcW w:w="5760" w:type="dxa"/>
            <w:gridSpan w:val="3"/>
          </w:tcPr>
          <w:p w14:paraId="4C2BD195" w14:textId="77777777" w:rsidR="007B5F84" w:rsidRPr="006D7FF7" w:rsidRDefault="007B5F84">
            <w:p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Students will explain how they measure with a string.</w:t>
            </w:r>
          </w:p>
          <w:p w14:paraId="48141F17" w14:textId="77777777" w:rsidR="007B5F84" w:rsidRPr="00A02318" w:rsidRDefault="00754592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A02318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expliquer comment utiliser une cordelette pour mesurer. </w:t>
            </w:r>
          </w:p>
          <w:p w14:paraId="46F986A7" w14:textId="77777777" w:rsidR="007B5F84" w:rsidRPr="006D7FF7" w:rsidRDefault="007B5F8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B5F84" w:rsidRPr="006D7FF7" w14:paraId="75CD8690" w14:textId="77777777" w:rsidTr="00A02318">
        <w:tc>
          <w:tcPr>
            <w:tcW w:w="5418" w:type="dxa"/>
            <w:gridSpan w:val="2"/>
          </w:tcPr>
          <w:p w14:paraId="0370BD9A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1726608A" w14:textId="77777777" w:rsidR="007B5F84" w:rsidRPr="006D7FF7" w:rsidRDefault="007B5F84">
            <w:p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Some problems can be solved by using objects to act out the actions in the problem.</w:t>
            </w:r>
          </w:p>
        </w:tc>
        <w:tc>
          <w:tcPr>
            <w:tcW w:w="5760" w:type="dxa"/>
            <w:gridSpan w:val="3"/>
          </w:tcPr>
          <w:p w14:paraId="36524C53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0E46DCDA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4F9362B9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643F30A4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6739F0D2" w14:textId="77777777" w:rsidR="007B5F84" w:rsidRPr="006D7FF7" w:rsidRDefault="007B5F84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34D8A20C" w14:textId="77777777" w:rsidR="007B5F84" w:rsidRPr="006D7FF7" w:rsidRDefault="007B5F84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7B5F84" w:rsidRPr="006D7FF7" w14:paraId="6432D788" w14:textId="77777777" w:rsidTr="00A0231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8B04B34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4E4204B3" w14:textId="77777777" w:rsidR="007B5F84" w:rsidRPr="006D7FF7" w:rsidRDefault="007B5F84" w:rsidP="006D7F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Inch ruler</w:t>
            </w:r>
          </w:p>
          <w:p w14:paraId="55BB15B3" w14:textId="77777777" w:rsidR="007B5F84" w:rsidRPr="006D7FF7" w:rsidRDefault="007B5F84" w:rsidP="006D7F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String</w:t>
            </w:r>
          </w:p>
          <w:p w14:paraId="053C6998" w14:textId="77777777" w:rsidR="007B5F84" w:rsidRPr="006D7FF7" w:rsidRDefault="007B5F84" w:rsidP="006D7F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Connecting cubes</w:t>
            </w:r>
          </w:p>
          <w:p w14:paraId="79AB9F77" w14:textId="77777777" w:rsidR="007B5F84" w:rsidRPr="006D7FF7" w:rsidRDefault="007B5F84" w:rsidP="006D7F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Paper clips</w:t>
            </w:r>
          </w:p>
          <w:p w14:paraId="4811A1B9" w14:textId="77777777" w:rsidR="007B5F84" w:rsidRPr="006D7FF7" w:rsidRDefault="007B5F84" w:rsidP="006D7FF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sz w:val="20"/>
                <w:szCs w:val="20"/>
              </w:rPr>
              <w:t>Independent Practice page 501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67761C08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391E5957" w14:textId="77777777" w:rsidR="007B5F84" w:rsidRPr="001C7302" w:rsidRDefault="0075459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1C7302">
              <w:rPr>
                <w:rFonts w:ascii="Calibri" w:hAnsi="Calibri"/>
                <w:sz w:val="20"/>
                <w:szCs w:val="20"/>
                <w:lang w:val="fr-FR"/>
              </w:rPr>
              <w:t>une cordelette</w:t>
            </w:r>
            <w:r w:rsidR="007B5F84" w:rsidRPr="001C730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47899">
              <w:rPr>
                <w:rFonts w:ascii="Calibri" w:hAnsi="Calibri"/>
                <w:sz w:val="20"/>
                <w:szCs w:val="20"/>
                <w:lang w:val="fr-FR"/>
              </w:rPr>
              <w:t>un serpent, mesurer, un coll</w:t>
            </w:r>
            <w:r w:rsidRPr="001C7302">
              <w:rPr>
                <w:rFonts w:ascii="Calibri" w:hAnsi="Calibri"/>
                <w:sz w:val="20"/>
                <w:szCs w:val="20"/>
                <w:lang w:val="fr-FR"/>
              </w:rPr>
              <w:t>ier, droit</w:t>
            </w:r>
          </w:p>
          <w:p w14:paraId="5C5630CD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19B0C46" w14:textId="77777777" w:rsidR="007B5F84" w:rsidRPr="006D7FF7" w:rsidRDefault="007B5F8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B5F84" w:rsidRPr="006D7FF7" w14:paraId="0FA5AFFB" w14:textId="77777777" w:rsidTr="00A0231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D837139" w14:textId="77777777" w:rsidR="007B5F84" w:rsidRPr="006D7FF7" w:rsidRDefault="007B5F84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40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069B5201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>Instructional Time:  40 minutes</w:t>
            </w:r>
          </w:p>
        </w:tc>
      </w:tr>
      <w:tr w:rsidR="007B5F84" w:rsidRPr="006D7FF7" w14:paraId="1720B99E" w14:textId="77777777" w:rsidTr="00A02318"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625CEBD3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t xml:space="preserve">Opening: (3 minutes) </w:t>
            </w:r>
          </w:p>
          <w:p w14:paraId="21CFEDF9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“Très bien, vous savez comment mesurer des longueurs 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droites 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avec des objets. De quel genre d'objets  nous sommes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-nous servi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faire des mesures?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Q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ui peut me le dire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 ? L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evez la main.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0E927A6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 xml:space="preserve">Examples: </w:t>
            </w:r>
            <w:r w:rsidR="00754592">
              <w:rPr>
                <w:rFonts w:ascii="Calibri" w:hAnsi="Calibri" w:cs="Arial"/>
                <w:i/>
                <w:sz w:val="20"/>
                <w:szCs w:val="20"/>
              </w:rPr>
              <w:t>des trombones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="00754592">
              <w:rPr>
                <w:rFonts w:ascii="Calibri" w:hAnsi="Calibri" w:cs="Arial"/>
                <w:i/>
                <w:sz w:val="20"/>
                <w:szCs w:val="20"/>
              </w:rPr>
              <w:t xml:space="preserve"> des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 xml:space="preserve"> cubes, </w:t>
            </w:r>
            <w:r w:rsidR="00754592">
              <w:rPr>
                <w:rFonts w:ascii="Calibri" w:hAnsi="Calibri" w:cs="Arial"/>
                <w:i/>
                <w:sz w:val="20"/>
                <w:szCs w:val="20"/>
              </w:rPr>
              <w:t>des règles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 xml:space="preserve">…etc. </w:t>
            </w:r>
          </w:p>
          <w:p w14:paraId="4BA2DC01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“Bien! Nous avons mesuré des longueurs avec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différents objets. Cependant, nous n’avons mesuré que des objets droits. Aujourd'hui, vous allez découvrir comment utiliser des objets pour mesurer des éléments qui ne son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 pas droits. Quelles choses qui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ne sont pas droites, 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a-t-on parfois besoin de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mesurer?”</w:t>
            </w:r>
          </w:p>
          <w:p w14:paraId="41DEDDE4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Exemples : Pneus, routes sinueuses …etc. </w:t>
            </w:r>
          </w:p>
          <w:p w14:paraId="1DF35144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 ! Ce sont tous de bon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exemples. S'il vous plaît all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à la page 499 de votre classeur.”</w:t>
            </w:r>
          </w:p>
          <w:p w14:paraId="1A816497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FCA1E2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(7 minutes)</w:t>
            </w:r>
          </w:p>
          <w:p w14:paraId="26DB61AD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“Regardez le ruban sur la page 499. Comment pouvez-vous utiliser dif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férents éléments comme la corde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des cubes ou des trombones pour savoir combien de </w:t>
            </w:r>
            <w:r w:rsidRPr="00964371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 le ruban? (</w:t>
            </w:r>
            <w:r w:rsidRPr="00964371">
              <w:rPr>
                <w:rFonts w:ascii="Calibri" w:hAnsi="Calibri" w:cs="Arial"/>
                <w:b/>
                <w:sz w:val="20"/>
                <w:szCs w:val="20"/>
              </w:rPr>
              <w:t>Pass out the strings, cubes and rulers to the students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) Avec un partenaire, allez-y et utilisez ces objets pour tenter de mesurer le ruban en haut de la page. Vous avez deux minutes. Commencez!” </w:t>
            </w:r>
          </w:p>
          <w:p w14:paraId="493EE604" w14:textId="77777777" w:rsidR="007B5F84" w:rsidRPr="006D7FF7" w:rsidRDefault="007B5F84" w:rsidP="006D7FF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>Walk around to answer any questions and to see their different strategies.</w:t>
            </w:r>
          </w:p>
          <w:p w14:paraId="0D0AFBD3" w14:textId="77777777" w:rsidR="007B5F84" w:rsidRPr="00964371" w:rsidRDefault="007B5F84" w:rsidP="0000069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“Ca y est, c’est fini! Je veux entendre comment vous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faites pour mesurer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ruban! Qui peut me donner son avis?” </w:t>
            </w:r>
          </w:p>
          <w:p w14:paraId="796B955B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 xml:space="preserve">Students will give various examples. </w:t>
            </w:r>
          </w:p>
          <w:p w14:paraId="2F4DBDBE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“Ce sont d'excellents exemples. Puisque votre règle est droite, et que le ruban ne l’est pas, </w:t>
            </w:r>
            <w:r w:rsidRPr="005D7F1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peux utiliser la corde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5D7F1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comme instrument de mesure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Pourquoi serait-il difficile de mesurer le ruban sur la page avec la règle?”</w:t>
            </w:r>
          </w:p>
          <w:p w14:paraId="5474FB43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>Parce que la règle ne correspond pas exactement avec le ruban.”</w:t>
            </w:r>
          </w:p>
          <w:p w14:paraId="26D81FFE" w14:textId="77777777" w:rsidR="007B5F84" w:rsidRPr="00964371" w:rsidRDefault="0075459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4C502745" w14:textId="77777777" w:rsidR="007B5F84" w:rsidRPr="006D7FF7" w:rsidRDefault="007B5F84" w:rsidP="006D7FF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>Place the worksheet underneath a document camera.</w:t>
            </w:r>
          </w:p>
          <w:p w14:paraId="39FF4D4C" w14:textId="77777777" w:rsidR="007B5F84" w:rsidRPr="00964371" w:rsidRDefault="007B5F84" w:rsidP="0000069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vais poser l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corde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sur le ruban. Bien, 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j'ai placé la corde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 exactement sur le ruban, j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vais mettre mes doigts au début et à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fin, là où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ruban commence et se termine. Maintenant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que pensez-vous que je dois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faire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2451E2D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devez les mesurer!”</w:t>
            </w:r>
          </w:p>
          <w:p w14:paraId="00A3555B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“Exact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Mai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ntenant je peux 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tendre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ma corde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ligne droite et la mesurer avec ma règle. Il semble que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ruban est d'environ 6 </w:t>
            </w:r>
            <w:r w:rsidRPr="005D7F1D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long. Et comme toujours, qu’est ce que je dois faire dès que je connais la réponse?”</w:t>
            </w:r>
          </w:p>
          <w:p w14:paraId="150E2F98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l’écrivez sur la feuille!”</w:t>
            </w:r>
          </w:p>
          <w:p w14:paraId="5C44A226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“Oui, donc je vais écrire 6 dans l'espace en blanc. Maintenant, allez devant, trouvez deux amis et tenez vous à leur côté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Vous avez cinq secondes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Bien, vous ê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tes prêts? Avec vos deux amis, j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voudrais que vous utilisiez la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corde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 et la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règl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mesurer les deux autres éléments sur cette page. N'oubliez pas d'écrire vos réponses. Pas de questions?”</w:t>
            </w:r>
          </w:p>
          <w:p w14:paraId="500D7F88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“Non!”</w:t>
            </w:r>
          </w:p>
          <w:p w14:paraId="30E25FF8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d'éléments allez-vous mesurer?”</w:t>
            </w:r>
          </w:p>
          <w:p w14:paraId="77888595" w14:textId="77777777" w:rsidR="007B5F84" w:rsidRPr="005D7F1D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D7F1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5D7F1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“Les deux à gauche de la page.”</w:t>
            </w:r>
          </w:p>
          <w:p w14:paraId="4B7992D3" w14:textId="77777777" w:rsidR="007B5F84" w:rsidRPr="005D7F1D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D7F1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“Et avec quoi allez-vous les mesurer?”</w:t>
            </w:r>
          </w:p>
          <w:p w14:paraId="12027F7F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D7F1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5D7F1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5D7F1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et la règle!”</w:t>
            </w:r>
          </w:p>
          <w:p w14:paraId="04E1F29F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“Excellent, veuillez commencer ! Vous avez 5 minutes.” </w:t>
            </w:r>
          </w:p>
          <w:p w14:paraId="6B257C2D" w14:textId="77777777" w:rsidR="007B5F84" w:rsidRPr="006D7FF7" w:rsidRDefault="007B5F84" w:rsidP="006D7FF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lastRenderedPageBreak/>
              <w:t>Walk around and see the various methods each student is using.</w:t>
            </w:r>
          </w:p>
          <w:p w14:paraId="1819AFF4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“Bien, c’est fini, ARRETEZ! Merci de votre rapidité.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Allez 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ass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oir!”</w:t>
            </w:r>
          </w:p>
          <w:p w14:paraId="2C7FE2CF" w14:textId="77777777" w:rsidR="007B5F84" w:rsidRPr="005D7F1D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412CD765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t>Guided Practice: (12 minutes)</w:t>
            </w:r>
          </w:p>
          <w:p w14:paraId="7050205F" w14:textId="77777777" w:rsidR="007B5F84" w:rsidRDefault="007B5F8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6D7FF7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FBE15E2" w14:textId="77777777" w:rsidR="00A02318" w:rsidRPr="006D7FF7" w:rsidRDefault="00A02318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</w:p>
          <w:p w14:paraId="4CF6BED1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s'il vous plaît passez à la page 500 dans vos classeurs. Vous y êtes? Très bien. Qu’allons-nous faire maintenant?”</w:t>
            </w:r>
          </w:p>
          <w:p w14:paraId="31033DC1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“Regarder l’apprentissage visuel en haut de la page!”</w:t>
            </w:r>
          </w:p>
          <w:p w14:paraId="6464E92E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“Excellent! Regardons le serpent. En quoi il est différent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serpent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autres objets que vous avez mesuré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avant?”</w:t>
            </w:r>
          </w:p>
          <w:p w14:paraId="0E528246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Ce serpent n'est pas droit”</w:t>
            </w:r>
          </w:p>
          <w:p w14:paraId="0E5C74E0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“Exactement, 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case qui suit. Étant donné que le serpent n'est pas droit, comment pouvez-vous mesurer le serpent?”</w:t>
            </w:r>
          </w:p>
          <w:p w14:paraId="0BFC66C2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En utilisant une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6CFEC87C" w14:textId="77777777" w:rsidR="007B5F84" w:rsidRPr="00964371" w:rsidRDefault="0075459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“D’accord, mais comment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pouvez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-vous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utiliser une corde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mesurer le serpent?”</w:t>
            </w:r>
          </w:p>
          <w:p w14:paraId="055E3D1A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pouvez aligner la corde le long du serpent.”</w:t>
            </w:r>
          </w:p>
          <w:p w14:paraId="0B5AD242" w14:textId="77777777" w:rsidR="007B5F84" w:rsidRPr="00964371" w:rsidRDefault="0075459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Et regardez, dans la case, le Panda fait exactement la même chose. Il dit que le serpent est long d'environ 5 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Comment  le panda sait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-il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que le serpent est long d'environ 5 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D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ites à 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votre voisin 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 que vous en pensez.”</w:t>
            </w:r>
          </w:p>
          <w:p w14:paraId="3640F037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6D7FF7">
              <w:rPr>
                <w:rFonts w:ascii="Calibri" w:hAnsi="Calibri" w:cs="Arial"/>
                <w:i/>
                <w:sz w:val="20"/>
                <w:szCs w:val="20"/>
              </w:rPr>
              <w:t>Whisper whisper</w:t>
            </w:r>
          </w:p>
          <w:p w14:paraId="744C3755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“Qui pense a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voir la bonne réponse?  Dites-la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votre voisin.”</w:t>
            </w:r>
          </w:p>
          <w:p w14:paraId="2AF3B16A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faut placer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 long du serpent,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est environ aussi longue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que le serpent. Lorsque vous tende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z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et que vous la mesurez avec une règle, vous connaissez la longueur du serpent.”</w:t>
            </w: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61E9FAF5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“Quelle est la bonne réponse?”</w:t>
            </w:r>
          </w:p>
          <w:p w14:paraId="684D85D5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faut placer</w:t>
            </w:r>
            <w:r w:rsidR="00754592"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="00754592"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 long du serpent,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="00754592"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est environ aussi longue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que le serpent. Lorsque vous tende</w:t>
            </w:r>
            <w:r w:rsidR="00754592"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z la corde</w:t>
            </w:r>
            <w:r w:rsidR="0075459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="00754592"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et que vous la mesurez avec une règle, vous connaissez la longueur du serpent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01142DC0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“C’est ça! Nous allons </w:t>
            </w:r>
            <w:r w:rsidR="0075459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pratique guidée.”</w:t>
            </w:r>
          </w:p>
          <w:p w14:paraId="7E2BCB67" w14:textId="77777777" w:rsidR="007B5F84" w:rsidRPr="006D7FF7" w:rsidRDefault="007B5F8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71273882" w14:textId="5A5A31D4" w:rsidR="007B5F84" w:rsidRPr="006D7FF7" w:rsidRDefault="00A02318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1 </w:t>
            </w:r>
            <w:r w:rsidR="007B5F84" w:rsidRPr="006D7FF7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08AFD5FB" w14:textId="77777777" w:rsidR="007B5F84" w:rsidRPr="00964371" w:rsidRDefault="00754592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ans l’exercice numéro 1, il va falloir mesurer un autre ruban. Donc, je vais utiliser ma corde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la placer le long du ruban à mesurer.</w:t>
            </w:r>
            <w:r w:rsidR="007B5F84"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5CB0B04F" w14:textId="77777777" w:rsidR="007B5F84" w:rsidRPr="006D7FF7" w:rsidRDefault="007B5F84" w:rsidP="006D7FF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>Show the students the entire time you are measuring.</w:t>
            </w:r>
          </w:p>
          <w:p w14:paraId="0168B466" w14:textId="77777777" w:rsidR="007B5F84" w:rsidRPr="00964371" w:rsidRDefault="007B5F84" w:rsidP="0000069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“Maintenant je peux tendre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corde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la mesurer…avec quoi?”</w:t>
            </w:r>
          </w:p>
          <w:p w14:paraId="28DD5D89" w14:textId="77777777" w:rsidR="007B5F84" w:rsidRPr="00964371" w:rsidRDefault="007B5F84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“Maintenant vous pouvez la mesurer avec une règle!”</w:t>
            </w:r>
          </w:p>
          <w:p w14:paraId="4F5A1840" w14:textId="69447986" w:rsidR="007B5F84" w:rsidRPr="00964371" w:rsidRDefault="007B5F8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“Exactement, et il semble que le ruban mesure environ 5 </w:t>
            </w:r>
            <w:r w:rsidRPr="00964371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Quelqu’un peut venir pour</w:t>
            </w:r>
            <w:r w:rsidR="00A0231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mesurer le prochain objet avec </w:t>
            </w:r>
            <w:bookmarkStart w:id="0" w:name="_GoBack"/>
            <w:bookmarkEnd w:id="0"/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moi?”</w:t>
            </w:r>
          </w:p>
          <w:p w14:paraId="4E613F88" w14:textId="77777777" w:rsidR="007B5F84" w:rsidRPr="006D7FF7" w:rsidRDefault="007B5F84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CF1256" w14:textId="6888BBD5" w:rsidR="007B5F84" w:rsidRPr="006D7FF7" w:rsidRDefault="00A02318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2 Student</w:t>
            </w:r>
            <w:r w:rsidR="007B5F84" w:rsidRPr="006D7FF7">
              <w:rPr>
                <w:rFonts w:ascii="Calibri" w:hAnsi="Calibri" w:cs="Arial"/>
                <w:sz w:val="20"/>
                <w:szCs w:val="20"/>
                <w:u w:val="single"/>
              </w:rPr>
              <w:t xml:space="preserve"> Does with Teacher:</w:t>
            </w:r>
          </w:p>
          <w:p w14:paraId="39FF1D1F" w14:textId="77777777" w:rsidR="007B5F84" w:rsidRPr="00964371" w:rsidRDefault="007B5F8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remer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cie les volontaires. Voici la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corde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Comment devrions-nous commencer?”</w:t>
            </w:r>
          </w:p>
          <w:p w14:paraId="0B0D0ABA" w14:textId="77777777" w:rsidR="007B5F84" w:rsidRPr="00964371" w:rsidRDefault="007B5F8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devez placer  la corde  le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long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de ce collier.”</w:t>
            </w:r>
          </w:p>
          <w:p w14:paraId="0E613A98" w14:textId="77777777" w:rsidR="007B5F84" w:rsidRPr="00964371" w:rsidRDefault="007B5F8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xcellent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Montre-moi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3119576" w14:textId="77777777" w:rsidR="007B5F84" w:rsidRPr="00964371" w:rsidRDefault="007B5F8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Nous allons mesurer le collier.</w:t>
            </w:r>
          </w:p>
          <w:p w14:paraId="149FAB35" w14:textId="77777777" w:rsidR="007B5F84" w:rsidRPr="00964371" w:rsidRDefault="007B5F8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Correct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comment devons-nous procéder?”</w:t>
            </w:r>
          </w:p>
          <w:p w14:paraId="4C77D3D7" w14:textId="77777777" w:rsidR="007B5F84" w:rsidRPr="00964371" w:rsidRDefault="007B5F8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“Maintenant, nous pouvons mesurer la corde avec une règle.”</w:t>
            </w:r>
          </w:p>
          <w:p w14:paraId="2C06B2CD" w14:textId="77777777" w:rsidR="007B5F84" w:rsidRPr="00964371" w:rsidRDefault="001C7302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“Parfait. Montre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-moi.”</w:t>
            </w:r>
          </w:p>
          <w:p w14:paraId="18063832" w14:textId="77777777" w:rsidR="007B5F84" w:rsidRPr="00964371" w:rsidRDefault="007B5F8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D7F1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1C730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</w:t>
            </w:r>
            <w:r w:rsidRPr="005D7F1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ontre à la classe comment faire.</w:t>
            </w:r>
          </w:p>
          <w:p w14:paraId="41A681D9" w14:textId="77777777" w:rsidR="007B5F84" w:rsidRPr="00964371" w:rsidRDefault="007B5F8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Bravo, environ combien d'inches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 donc ce collier?”</w:t>
            </w:r>
          </w:p>
          <w:p w14:paraId="2BD037B4" w14:textId="77777777" w:rsidR="007B5F84" w:rsidRPr="00964371" w:rsidRDefault="007B5F84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</w:t>
            </w:r>
            <w:r w:rsidR="001C730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 collier mesure environ 8 inche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s.”</w:t>
            </w:r>
          </w:p>
          <w:p w14:paraId="6DF5AE02" w14:textId="6CA5A841" w:rsidR="007B5F84" w:rsidRPr="00964371" w:rsidRDefault="00B43878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“Bien! Merci, tu peux t'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7B5F84"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 Maintenant j'ai besoin de quelqu'un pour venir trouver la longueur de ce ver pour moi.”</w:t>
            </w:r>
          </w:p>
          <w:p w14:paraId="052176B8" w14:textId="77777777" w:rsidR="007B5F84" w:rsidRPr="006D7FF7" w:rsidRDefault="007B5F84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D42B36" w14:textId="2FCEB728" w:rsidR="007B5F84" w:rsidRPr="006D7FF7" w:rsidRDefault="00A02318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3</w:t>
            </w:r>
            <w:r w:rsidR="007B5F84" w:rsidRPr="006D7FF7">
              <w:rPr>
                <w:rFonts w:ascii="Calibri" w:hAnsi="Calibri" w:cs="Arial"/>
                <w:sz w:val="20"/>
                <w:szCs w:val="20"/>
                <w:u w:val="single"/>
              </w:rPr>
              <w:t xml:space="preserve"> Students Do:</w:t>
            </w:r>
          </w:p>
          <w:p w14:paraId="398AA390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“Je remercie les volontaires. Allez-y et mesurez ce ver avec cette corde. N'oubliez pas d'indiquer à la classe ce que vous faites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le faites.” </w:t>
            </w:r>
          </w:p>
          <w:p w14:paraId="16B1A95A" w14:textId="77777777" w:rsidR="007B5F84" w:rsidRPr="006D7FF7" w:rsidRDefault="007B5F84" w:rsidP="006D7FF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6D7FF7">
              <w:rPr>
                <w:rFonts w:ascii="Calibri" w:hAnsi="Calibri" w:cs="Arial"/>
                <w:sz w:val="20"/>
                <w:szCs w:val="20"/>
              </w:rPr>
              <w:t>Watch the student measure on their own. Prompt as needed.</w:t>
            </w:r>
          </w:p>
          <w:p w14:paraId="38BA9399" w14:textId="77777777" w:rsidR="007B5F84" w:rsidRPr="00964371" w:rsidRDefault="007B5F84" w:rsidP="0049272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“Merci. C’était parfait. Allez vous ass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oir.” </w:t>
            </w:r>
          </w:p>
          <w:p w14:paraId="68BD2D5F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3C8278B8" w14:textId="77777777" w:rsidR="007B5F84" w:rsidRPr="00964371" w:rsidRDefault="007B5F8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(6 minutes)</w:t>
            </w:r>
          </w:p>
          <w:p w14:paraId="745DF133" w14:textId="77777777" w:rsidR="007B5F84" w:rsidRPr="00964371" w:rsidRDefault="007B5F84" w:rsidP="0049272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vous allez faire des mesures vous-mêmes. Allez-y et démarrez la pratique indépendante. Que faites-vous si vous avez des questions?”</w:t>
            </w:r>
          </w:p>
          <w:p w14:paraId="52FB20DF" w14:textId="77777777" w:rsidR="007B5F84" w:rsidRPr="00964371" w:rsidRDefault="007B5F84" w:rsidP="0049272E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“On lève la main!”</w:t>
            </w:r>
          </w:p>
          <w:p w14:paraId="0728E1DB" w14:textId="77777777" w:rsidR="007B5F84" w:rsidRPr="00964371" w:rsidRDefault="007B5F84" w:rsidP="0049272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“Bien! Vous avez 6 minutes. Commencez!”</w:t>
            </w:r>
          </w:p>
          <w:p w14:paraId="466D560A" w14:textId="77777777" w:rsidR="007B5F84" w:rsidRPr="006D7FF7" w:rsidRDefault="007B5F8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8AA269" w14:textId="77777777" w:rsidR="007B5F84" w:rsidRPr="006D7FF7" w:rsidRDefault="007B5F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7FF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Closing: (3 minutes)</w:t>
            </w:r>
          </w:p>
          <w:p w14:paraId="40857BBF" w14:textId="77777777" w:rsidR="007B5F84" w:rsidRPr="00964371" w:rsidRDefault="007B5F8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“D’accord, c’est fini! Veuillez ranger vos classeurs et regardez-moi. Merci de votre rapi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dité. Ainsi, dans cette leçon, n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avons appris qu'il est impossible de mesurer les éléments qui ne sont pas droits. N’est-ce pas?”</w:t>
            </w:r>
          </w:p>
          <w:p w14:paraId="5BE933EA" w14:textId="77777777" w:rsidR="007B5F84" w:rsidRPr="00964371" w:rsidRDefault="007B5F8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“Non!”</w:t>
            </w:r>
          </w:p>
          <w:p w14:paraId="1C797692" w14:textId="77777777" w:rsidR="007B5F84" w:rsidRPr="00964371" w:rsidRDefault="007B5F8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“Non? Pourquoi pas? Comment mesurer les éléments qui ne sont pas droits?”</w:t>
            </w:r>
          </w:p>
          <w:p w14:paraId="7AC67B5A" w14:textId="2A34B3D6" w:rsidR="007B5F84" w:rsidRPr="00964371" w:rsidRDefault="007B5F84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64371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pouvez utiliser une corde</w:t>
            </w:r>
            <w:r w:rsidR="00B4387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lette</w:t>
            </w:r>
            <w:r w:rsidRPr="00964371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ou des trombones.”</w:t>
            </w:r>
          </w:p>
          <w:p w14:paraId="2B77345E" w14:textId="77777777" w:rsidR="007B5F84" w:rsidRPr="006D7FF7" w:rsidRDefault="007B5F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“Vraiment? Ah…je vois. Excellent travail tout le monde ! Dans cette leçon, vous avez appris que vous pouvez utiliser la corde pour mesurer des objets  qui ne sont pas droits. Vous pouvez v</w:t>
            </w:r>
            <w:r w:rsidR="001C730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donner des petites tapes dans</w:t>
            </w:r>
            <w:r w:rsidRPr="0096437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dos!”</w:t>
            </w:r>
          </w:p>
        </w:tc>
      </w:tr>
      <w:tr w:rsidR="007B5F84" w:rsidRPr="006D7FF7" w14:paraId="350E2E02" w14:textId="77777777" w:rsidTr="00A02318">
        <w:tc>
          <w:tcPr>
            <w:tcW w:w="11178" w:type="dxa"/>
            <w:gridSpan w:val="5"/>
            <w:shd w:val="solid" w:color="F2DBDB" w:themeColor="accent2" w:themeTint="33" w:fill="C0504D"/>
          </w:tcPr>
          <w:p w14:paraId="5D7D901A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7B5F84" w:rsidRPr="006D7FF7" w14:paraId="5064095D" w14:textId="77777777" w:rsidTr="00A02318">
        <w:tc>
          <w:tcPr>
            <w:tcW w:w="11178" w:type="dxa"/>
            <w:gridSpan w:val="5"/>
          </w:tcPr>
          <w:p w14:paraId="7C07C02A" w14:textId="77777777" w:rsidR="007B5F84" w:rsidRPr="006D7FF7" w:rsidRDefault="007B5F8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7FF7">
              <w:rPr>
                <w:rFonts w:ascii="Calibri" w:hAnsi="Calibri"/>
                <w:b/>
                <w:sz w:val="20"/>
                <w:szCs w:val="20"/>
              </w:rPr>
              <w:t xml:space="preserve">Independent Practice </w:t>
            </w:r>
          </w:p>
        </w:tc>
      </w:tr>
    </w:tbl>
    <w:p w14:paraId="28C8033D" w14:textId="77777777" w:rsidR="007B5F84" w:rsidRPr="00B36E95" w:rsidRDefault="007B5F84">
      <w:pPr>
        <w:rPr>
          <w:rFonts w:ascii="Calibri" w:hAnsi="Calibri"/>
          <w:sz w:val="20"/>
          <w:szCs w:val="20"/>
        </w:rPr>
      </w:pPr>
    </w:p>
    <w:sectPr w:rsidR="007B5F84" w:rsidRPr="00B36E95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84FA3"/>
    <w:multiLevelType w:val="hybridMultilevel"/>
    <w:tmpl w:val="D594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069B"/>
    <w:rsid w:val="0003446E"/>
    <w:rsid w:val="000F46F6"/>
    <w:rsid w:val="00177492"/>
    <w:rsid w:val="001C7302"/>
    <w:rsid w:val="00266698"/>
    <w:rsid w:val="002D75BC"/>
    <w:rsid w:val="00322C67"/>
    <w:rsid w:val="00325144"/>
    <w:rsid w:val="00373185"/>
    <w:rsid w:val="003C65C9"/>
    <w:rsid w:val="004251CC"/>
    <w:rsid w:val="00457EEA"/>
    <w:rsid w:val="00471883"/>
    <w:rsid w:val="0049272E"/>
    <w:rsid w:val="004B3829"/>
    <w:rsid w:val="005D20CA"/>
    <w:rsid w:val="005D7F1D"/>
    <w:rsid w:val="0061381B"/>
    <w:rsid w:val="006243AA"/>
    <w:rsid w:val="006D7FF7"/>
    <w:rsid w:val="006F27C9"/>
    <w:rsid w:val="00706036"/>
    <w:rsid w:val="00754592"/>
    <w:rsid w:val="007B5F84"/>
    <w:rsid w:val="008341C7"/>
    <w:rsid w:val="00853196"/>
    <w:rsid w:val="008815DF"/>
    <w:rsid w:val="00936998"/>
    <w:rsid w:val="00964371"/>
    <w:rsid w:val="00A02318"/>
    <w:rsid w:val="00A33D1C"/>
    <w:rsid w:val="00A63B8D"/>
    <w:rsid w:val="00AA658E"/>
    <w:rsid w:val="00AD2E25"/>
    <w:rsid w:val="00B049C7"/>
    <w:rsid w:val="00B31316"/>
    <w:rsid w:val="00B36E95"/>
    <w:rsid w:val="00B43878"/>
    <w:rsid w:val="00B47899"/>
    <w:rsid w:val="00BD4B6B"/>
    <w:rsid w:val="00C1295C"/>
    <w:rsid w:val="00C8466E"/>
    <w:rsid w:val="00CD5DB9"/>
    <w:rsid w:val="00CE6B69"/>
    <w:rsid w:val="00D6305C"/>
    <w:rsid w:val="00DE643F"/>
    <w:rsid w:val="00DE7298"/>
    <w:rsid w:val="00EA53CA"/>
    <w:rsid w:val="00EE4845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454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1174</Words>
  <Characters>6697</Characters>
  <Application>Microsoft Macintosh Word</Application>
  <DocSecurity>0</DocSecurity>
  <Lines>55</Lines>
  <Paragraphs>15</Paragraphs>
  <ScaleCrop>false</ScaleCrop>
  <Company>Spring Lane Elementary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2013-04-01T04:22:00Z</dcterms:created>
  <dcterms:modified xsi:type="dcterms:W3CDTF">2013-04-01T15:08:00Z</dcterms:modified>
</cp:coreProperties>
</file>