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08" w:type="dxa"/>
        <w:tblLook w:val="04A0" w:firstRow="1" w:lastRow="0" w:firstColumn="1" w:lastColumn="0" w:noHBand="0" w:noVBand="1"/>
      </w:tblPr>
      <w:tblGrid>
        <w:gridCol w:w="1506"/>
        <w:gridCol w:w="4092"/>
        <w:gridCol w:w="1962"/>
        <w:gridCol w:w="3510"/>
      </w:tblGrid>
      <w:tr w:rsidR="00A30478" w:rsidRPr="007A2D49" w14:paraId="7346B760" w14:textId="77777777" w:rsidTr="003B6E21">
        <w:tc>
          <w:tcPr>
            <w:tcW w:w="1506" w:type="dxa"/>
            <w:shd w:val="clear" w:color="auto" w:fill="CCFFCC"/>
          </w:tcPr>
          <w:p w14:paraId="4F557E73" w14:textId="77777777" w:rsidR="00A30478" w:rsidRDefault="00A30478" w:rsidP="00127211">
            <w:pPr>
              <w:rPr>
                <w:rFonts w:asciiTheme="majorHAnsi" w:hAnsiTheme="majorHAnsi"/>
                <w:b/>
                <w:sz w:val="20"/>
                <w:szCs w:val="20"/>
                <w:lang w:val="fr-FR"/>
              </w:rPr>
            </w:pPr>
            <w:r w:rsidRPr="007A2D49">
              <w:rPr>
                <w:rFonts w:asciiTheme="majorHAnsi" w:hAnsiTheme="majorHAnsi"/>
                <w:b/>
                <w:sz w:val="20"/>
                <w:szCs w:val="20"/>
                <w:lang w:val="fr-FR"/>
              </w:rPr>
              <w:t>Grade  3rd</w:t>
            </w:r>
          </w:p>
          <w:p w14:paraId="1DE0D121" w14:textId="77777777" w:rsidR="003B6E21" w:rsidRPr="003B6E21" w:rsidRDefault="003B6E21" w:rsidP="00127211">
            <w:pPr>
              <w:rPr>
                <w:rFonts w:asciiTheme="majorHAnsi" w:hAnsiTheme="majorHAnsi"/>
                <w:b/>
                <w:i/>
                <w:color w:val="FF0000"/>
                <w:sz w:val="20"/>
                <w:szCs w:val="20"/>
                <w:lang w:val="fr-FR"/>
              </w:rPr>
            </w:pPr>
            <w:r w:rsidRPr="003B6E21">
              <w:rPr>
                <w:rFonts w:asciiTheme="majorHAnsi" w:hAnsiTheme="majorHAnsi"/>
                <w:b/>
                <w:i/>
                <w:color w:val="FF0000"/>
                <w:sz w:val="20"/>
                <w:szCs w:val="20"/>
                <w:lang w:val="fr-FR"/>
              </w:rPr>
              <w:t>DRAFT</w:t>
            </w:r>
          </w:p>
        </w:tc>
        <w:tc>
          <w:tcPr>
            <w:tcW w:w="6054" w:type="dxa"/>
            <w:gridSpan w:val="2"/>
            <w:shd w:val="clear" w:color="auto" w:fill="CCFFCC"/>
          </w:tcPr>
          <w:p w14:paraId="54C3A02D" w14:textId="77777777" w:rsidR="00A30478" w:rsidRPr="007A2D49" w:rsidRDefault="00A30478" w:rsidP="00127211">
            <w:pPr>
              <w:jc w:val="center"/>
              <w:rPr>
                <w:rFonts w:asciiTheme="majorHAnsi" w:hAnsiTheme="majorHAnsi"/>
                <w:b/>
                <w:sz w:val="20"/>
                <w:szCs w:val="20"/>
                <w:lang w:val="fr-FR"/>
              </w:rPr>
            </w:pPr>
            <w:proofErr w:type="spellStart"/>
            <w:r w:rsidRPr="007A2D49">
              <w:rPr>
                <w:rFonts w:asciiTheme="majorHAnsi" w:hAnsiTheme="majorHAnsi"/>
                <w:b/>
                <w:sz w:val="20"/>
                <w:szCs w:val="20"/>
                <w:lang w:val="fr-FR"/>
              </w:rPr>
              <w:t>Lesson</w:t>
            </w:r>
            <w:proofErr w:type="spellEnd"/>
            <w:r w:rsidRPr="007A2D49">
              <w:rPr>
                <w:rFonts w:asciiTheme="majorHAnsi" w:hAnsiTheme="majorHAnsi"/>
                <w:b/>
                <w:sz w:val="20"/>
                <w:szCs w:val="20"/>
                <w:lang w:val="fr-FR"/>
              </w:rPr>
              <w:t xml:space="preserve">:  </w:t>
            </w:r>
          </w:p>
          <w:p w14:paraId="6FE4B93C" w14:textId="77777777" w:rsidR="00A30478" w:rsidRPr="007A2D49" w:rsidRDefault="00A30478" w:rsidP="00127211">
            <w:pPr>
              <w:jc w:val="center"/>
              <w:rPr>
                <w:rFonts w:asciiTheme="majorHAnsi" w:hAnsiTheme="majorHAnsi"/>
                <w:b/>
                <w:sz w:val="20"/>
                <w:szCs w:val="20"/>
                <w:lang w:val="fr-FR"/>
              </w:rPr>
            </w:pPr>
            <w:r w:rsidRPr="007A2D49">
              <w:rPr>
                <w:rFonts w:asciiTheme="majorHAnsi" w:hAnsiTheme="majorHAnsi"/>
                <w:b/>
                <w:sz w:val="20"/>
                <w:szCs w:val="20"/>
                <w:lang w:val="fr-FR"/>
              </w:rPr>
              <w:t>Habitat: Small Environment-5</w:t>
            </w:r>
          </w:p>
        </w:tc>
        <w:tc>
          <w:tcPr>
            <w:tcW w:w="3510" w:type="dxa"/>
            <w:shd w:val="clear" w:color="auto" w:fill="CCFFCC"/>
          </w:tcPr>
          <w:p w14:paraId="34A3194D" w14:textId="77777777" w:rsidR="00A30478" w:rsidRPr="007A2D49" w:rsidRDefault="00A30478" w:rsidP="003B6E21">
            <w:pPr>
              <w:ind w:right="-306"/>
              <w:rPr>
                <w:rFonts w:asciiTheme="majorHAnsi" w:hAnsiTheme="majorHAnsi"/>
                <w:sz w:val="20"/>
                <w:szCs w:val="20"/>
                <w:lang w:val="fr-FR"/>
              </w:rPr>
            </w:pPr>
            <w:r w:rsidRPr="007A2D49">
              <w:rPr>
                <w:rFonts w:asciiTheme="majorHAnsi" w:hAnsiTheme="majorHAnsi"/>
                <w:sz w:val="20"/>
                <w:szCs w:val="20"/>
                <w:lang w:val="fr-FR"/>
              </w:rPr>
              <w:t xml:space="preserve">Reference to English Interconnections </w:t>
            </w:r>
            <w:proofErr w:type="spellStart"/>
            <w:r w:rsidRPr="007A2D49">
              <w:rPr>
                <w:rFonts w:asciiTheme="majorHAnsi" w:hAnsiTheme="majorHAnsi"/>
                <w:sz w:val="20"/>
                <w:szCs w:val="20"/>
                <w:lang w:val="fr-FR"/>
              </w:rPr>
              <w:t>Lesson</w:t>
            </w:r>
            <w:proofErr w:type="spellEnd"/>
          </w:p>
          <w:p w14:paraId="700E6507" w14:textId="77777777" w:rsidR="00A30478" w:rsidRPr="007A2D49" w:rsidRDefault="00A30478" w:rsidP="00127211">
            <w:pPr>
              <w:rPr>
                <w:rFonts w:asciiTheme="majorHAnsi" w:hAnsiTheme="majorHAnsi"/>
                <w:sz w:val="20"/>
                <w:szCs w:val="20"/>
                <w:lang w:val="fr-FR"/>
              </w:rPr>
            </w:pPr>
            <w:r w:rsidRPr="007A2D49">
              <w:rPr>
                <w:rFonts w:asciiTheme="majorHAnsi" w:hAnsiTheme="majorHAnsi"/>
                <w:color w:val="FF0000"/>
                <w:sz w:val="20"/>
                <w:szCs w:val="20"/>
                <w:lang w:val="fr-FR"/>
              </w:rPr>
              <w:t>Habitat</w:t>
            </w:r>
            <w:proofErr w:type="gramStart"/>
            <w:r w:rsidRPr="007A2D49">
              <w:rPr>
                <w:rFonts w:asciiTheme="majorHAnsi" w:hAnsiTheme="majorHAnsi"/>
                <w:color w:val="FF0000"/>
                <w:sz w:val="20"/>
                <w:szCs w:val="20"/>
                <w:lang w:val="fr-FR"/>
              </w:rPr>
              <w:t>:  Small</w:t>
            </w:r>
            <w:proofErr w:type="gramEnd"/>
            <w:r w:rsidRPr="007A2D49">
              <w:rPr>
                <w:rFonts w:asciiTheme="majorHAnsi" w:hAnsiTheme="majorHAnsi"/>
                <w:color w:val="FF0000"/>
                <w:sz w:val="20"/>
                <w:szCs w:val="20"/>
                <w:lang w:val="fr-FR"/>
              </w:rPr>
              <w:t xml:space="preserve"> </w:t>
            </w:r>
            <w:proofErr w:type="spellStart"/>
            <w:r w:rsidRPr="007A2D49">
              <w:rPr>
                <w:rFonts w:asciiTheme="majorHAnsi" w:hAnsiTheme="majorHAnsi"/>
                <w:color w:val="FF0000"/>
                <w:sz w:val="20"/>
                <w:szCs w:val="20"/>
                <w:lang w:val="fr-FR"/>
              </w:rPr>
              <w:t>Environments</w:t>
            </w:r>
            <w:proofErr w:type="spellEnd"/>
            <w:r w:rsidRPr="007A2D49">
              <w:rPr>
                <w:rFonts w:asciiTheme="majorHAnsi" w:hAnsiTheme="majorHAnsi"/>
                <w:color w:val="FF0000"/>
                <w:sz w:val="20"/>
                <w:szCs w:val="20"/>
                <w:lang w:val="fr-FR"/>
              </w:rPr>
              <w:t xml:space="preserve"> </w:t>
            </w:r>
            <w:proofErr w:type="spellStart"/>
            <w:r w:rsidRPr="007A2D49">
              <w:rPr>
                <w:rFonts w:asciiTheme="majorHAnsi" w:hAnsiTheme="majorHAnsi"/>
                <w:sz w:val="20"/>
                <w:szCs w:val="20"/>
                <w:lang w:val="fr-FR"/>
              </w:rPr>
              <w:t>pg</w:t>
            </w:r>
            <w:proofErr w:type="spellEnd"/>
            <w:r w:rsidRPr="007A2D49">
              <w:rPr>
                <w:rFonts w:asciiTheme="majorHAnsi" w:hAnsiTheme="majorHAnsi"/>
                <w:sz w:val="20"/>
                <w:szCs w:val="20"/>
                <w:lang w:val="fr-FR"/>
              </w:rPr>
              <w:t>. 42</w:t>
            </w:r>
          </w:p>
        </w:tc>
      </w:tr>
      <w:tr w:rsidR="00A30478" w:rsidRPr="007A2D49" w14:paraId="419B21F3" w14:textId="77777777" w:rsidTr="003B6E21">
        <w:tc>
          <w:tcPr>
            <w:tcW w:w="11070" w:type="dxa"/>
            <w:gridSpan w:val="4"/>
            <w:tcBorders>
              <w:bottom w:val="single" w:sz="4" w:space="0" w:color="auto"/>
            </w:tcBorders>
          </w:tcPr>
          <w:p w14:paraId="7AF5C533" w14:textId="77777777" w:rsidR="00A30478" w:rsidRPr="000008BE" w:rsidRDefault="00A30478" w:rsidP="00127211">
            <w:pPr>
              <w:rPr>
                <w:rFonts w:asciiTheme="majorHAnsi" w:hAnsiTheme="majorHAnsi"/>
                <w:b/>
                <w:sz w:val="20"/>
                <w:szCs w:val="20"/>
              </w:rPr>
            </w:pPr>
            <w:r w:rsidRPr="000008BE">
              <w:rPr>
                <w:rFonts w:asciiTheme="majorHAnsi" w:hAnsiTheme="majorHAnsi"/>
                <w:b/>
                <w:sz w:val="20"/>
                <w:szCs w:val="20"/>
              </w:rPr>
              <w:t xml:space="preserve">Science Standard(s):  Standard 2.2 </w:t>
            </w:r>
            <w:r w:rsidRPr="000008BE">
              <w:rPr>
                <w:rFonts w:asciiTheme="majorHAnsi" w:hAnsiTheme="majorHAnsi" w:cs="Geneva"/>
                <w:color w:val="262626"/>
                <w:sz w:val="20"/>
                <w:szCs w:val="20"/>
              </w:rPr>
              <w:t>Interrelationships:  Communities and their Environments</w:t>
            </w:r>
          </w:p>
        </w:tc>
      </w:tr>
      <w:tr w:rsidR="00A30478" w:rsidRPr="007A2D49" w14:paraId="74E414C3" w14:textId="77777777" w:rsidTr="003B6E21">
        <w:tc>
          <w:tcPr>
            <w:tcW w:w="5598" w:type="dxa"/>
            <w:gridSpan w:val="2"/>
            <w:shd w:val="clear" w:color="auto" w:fill="CCFFCC"/>
          </w:tcPr>
          <w:p w14:paraId="77723AD2"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 xml:space="preserve">Content Objective(s): </w:t>
            </w:r>
          </w:p>
        </w:tc>
        <w:tc>
          <w:tcPr>
            <w:tcW w:w="5472" w:type="dxa"/>
            <w:gridSpan w:val="2"/>
            <w:shd w:val="clear" w:color="auto" w:fill="CCFFCC"/>
          </w:tcPr>
          <w:p w14:paraId="7447786E"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b/>
                <w:sz w:val="20"/>
                <w:szCs w:val="20"/>
                <w:lang w:val="fr-FR"/>
              </w:rPr>
              <w:t>Language</w:t>
            </w:r>
            <w:proofErr w:type="spellEnd"/>
            <w:r w:rsidRPr="007A2D49">
              <w:rPr>
                <w:rFonts w:asciiTheme="majorHAnsi" w:hAnsiTheme="majorHAnsi"/>
                <w:b/>
                <w:sz w:val="20"/>
                <w:szCs w:val="20"/>
                <w:lang w:val="fr-FR"/>
              </w:rPr>
              <w:t xml:space="preserve"> Objective(s):</w:t>
            </w:r>
          </w:p>
        </w:tc>
      </w:tr>
      <w:tr w:rsidR="00A30478" w:rsidRPr="000008BE" w14:paraId="0F64999B" w14:textId="77777777" w:rsidTr="003B6E21">
        <w:tc>
          <w:tcPr>
            <w:tcW w:w="5598" w:type="dxa"/>
            <w:gridSpan w:val="2"/>
          </w:tcPr>
          <w:p w14:paraId="6CFD5FF8" w14:textId="77777777" w:rsidR="00A30478" w:rsidRPr="000008BE" w:rsidRDefault="00A30478" w:rsidP="00127211">
            <w:pPr>
              <w:pStyle w:val="Default"/>
            </w:pPr>
            <w:r w:rsidRPr="000008BE">
              <w:rPr>
                <w:rFonts w:asciiTheme="majorHAnsi" w:hAnsiTheme="majorHAnsi"/>
                <w:sz w:val="20"/>
                <w:szCs w:val="20"/>
              </w:rPr>
              <w:t>Students will compare a small-scale environment to a larger environment (e.g., terrarium to a forest).</w:t>
            </w:r>
          </w:p>
          <w:p w14:paraId="4F5792EC" w14:textId="77777777" w:rsidR="00A30478" w:rsidRPr="000008BE" w:rsidRDefault="00A30478" w:rsidP="00127211">
            <w:pPr>
              <w:rPr>
                <w:rFonts w:asciiTheme="majorHAnsi" w:hAnsiTheme="majorHAnsi"/>
                <w:sz w:val="20"/>
                <w:szCs w:val="20"/>
              </w:rPr>
            </w:pPr>
          </w:p>
          <w:p w14:paraId="6DAC3BE0" w14:textId="77777777" w:rsidR="00D2431B" w:rsidRPr="007A2D49" w:rsidRDefault="00D2431B" w:rsidP="00127211">
            <w:pPr>
              <w:rPr>
                <w:rFonts w:asciiTheme="majorHAnsi" w:hAnsiTheme="majorHAnsi"/>
                <w:b/>
                <w:i/>
                <w:sz w:val="20"/>
                <w:szCs w:val="20"/>
                <w:lang w:val="fr-FR"/>
              </w:rPr>
            </w:pPr>
            <w:r w:rsidRPr="007A2D49">
              <w:rPr>
                <w:rFonts w:asciiTheme="majorHAnsi" w:hAnsiTheme="majorHAnsi"/>
                <w:b/>
                <w:i/>
                <w:sz w:val="20"/>
                <w:szCs w:val="20"/>
                <w:lang w:val="fr-FR"/>
              </w:rPr>
              <w:t>Je peux dire à mon partenaire si un objet est une chose vivante ou non-vivante. Je peux dire comment des changements dans l’environnement peuvent affecter les choses vivantes.</w:t>
            </w:r>
          </w:p>
          <w:p w14:paraId="0381FFE8" w14:textId="77777777" w:rsidR="00A30478" w:rsidRPr="007A2D49" w:rsidRDefault="00A30478" w:rsidP="00D2431B">
            <w:pPr>
              <w:rPr>
                <w:rFonts w:asciiTheme="majorHAnsi" w:hAnsiTheme="majorHAnsi"/>
                <w:b/>
                <w:i/>
                <w:sz w:val="20"/>
                <w:szCs w:val="20"/>
                <w:lang w:val="fr-FR"/>
              </w:rPr>
            </w:pPr>
          </w:p>
        </w:tc>
        <w:tc>
          <w:tcPr>
            <w:tcW w:w="5472" w:type="dxa"/>
            <w:gridSpan w:val="2"/>
          </w:tcPr>
          <w:p w14:paraId="2D4320C1" w14:textId="77777777" w:rsidR="00A30478" w:rsidRPr="000008BE" w:rsidRDefault="00A30478" w:rsidP="00127211">
            <w:pPr>
              <w:rPr>
                <w:rFonts w:asciiTheme="majorHAnsi" w:hAnsiTheme="majorHAnsi" w:cs="SimSun"/>
                <w:sz w:val="20"/>
                <w:szCs w:val="20"/>
                <w:lang w:eastAsia="zh-CN"/>
              </w:rPr>
            </w:pPr>
            <w:r w:rsidRPr="000008BE">
              <w:rPr>
                <w:rFonts w:asciiTheme="majorHAnsi" w:hAnsiTheme="majorHAnsi" w:cs="SimSun"/>
                <w:sz w:val="20"/>
                <w:szCs w:val="20"/>
                <w:lang w:eastAsia="zh-CN"/>
              </w:rPr>
              <w:t>Students will use the Venn diagram to compare verbally a terrarium to a woodland habitat to a partner.</w:t>
            </w:r>
          </w:p>
          <w:p w14:paraId="034C4BCE" w14:textId="77777777" w:rsidR="00D2431B" w:rsidRPr="000008BE" w:rsidRDefault="00D2431B" w:rsidP="00127211">
            <w:pPr>
              <w:rPr>
                <w:rFonts w:asciiTheme="majorHAnsi" w:hAnsiTheme="majorHAnsi" w:cs="SimSun"/>
                <w:sz w:val="20"/>
                <w:szCs w:val="20"/>
                <w:lang w:eastAsia="zh-CN"/>
              </w:rPr>
            </w:pPr>
          </w:p>
          <w:p w14:paraId="2104E073" w14:textId="77777777" w:rsidR="00D2431B" w:rsidRPr="007A2D49" w:rsidRDefault="00D2431B" w:rsidP="00127211">
            <w:pPr>
              <w:rPr>
                <w:rFonts w:asciiTheme="majorHAnsi" w:hAnsiTheme="majorHAnsi"/>
                <w:b/>
                <w:i/>
                <w:sz w:val="20"/>
                <w:szCs w:val="20"/>
                <w:lang w:val="fr-FR"/>
              </w:rPr>
            </w:pPr>
            <w:r w:rsidRPr="007A2D49">
              <w:rPr>
                <w:rFonts w:asciiTheme="majorHAnsi" w:hAnsiTheme="majorHAnsi"/>
                <w:b/>
                <w:i/>
                <w:sz w:val="20"/>
                <w:szCs w:val="20"/>
                <w:lang w:val="fr-FR"/>
              </w:rPr>
              <w:t xml:space="preserve">Je peux dire en quoi un terrarium est </w:t>
            </w:r>
            <w:r w:rsidR="00E07E84" w:rsidRPr="007A2D49">
              <w:rPr>
                <w:rFonts w:asciiTheme="majorHAnsi" w:hAnsiTheme="majorHAnsi"/>
                <w:b/>
                <w:i/>
                <w:sz w:val="20"/>
                <w:szCs w:val="20"/>
                <w:lang w:val="fr-FR"/>
              </w:rPr>
              <w:t>similaire</w:t>
            </w:r>
            <w:r w:rsidRPr="007A2D49">
              <w:rPr>
                <w:rFonts w:asciiTheme="majorHAnsi" w:hAnsiTheme="majorHAnsi"/>
                <w:b/>
                <w:i/>
                <w:sz w:val="20"/>
                <w:szCs w:val="20"/>
                <w:lang w:val="fr-FR"/>
              </w:rPr>
              <w:t xml:space="preserve"> ou différent </w:t>
            </w:r>
            <w:r w:rsidR="00E07E84" w:rsidRPr="007A2D49">
              <w:rPr>
                <w:rFonts w:asciiTheme="majorHAnsi" w:hAnsiTheme="majorHAnsi"/>
                <w:b/>
                <w:i/>
                <w:sz w:val="20"/>
                <w:szCs w:val="20"/>
                <w:lang w:val="fr-FR"/>
              </w:rPr>
              <w:t xml:space="preserve">d’un habitat boisé en utilisant un diagramme de </w:t>
            </w:r>
            <w:proofErr w:type="spellStart"/>
            <w:r w:rsidR="00E07E84" w:rsidRPr="007A2D49">
              <w:rPr>
                <w:rFonts w:asciiTheme="majorHAnsi" w:hAnsiTheme="majorHAnsi"/>
                <w:b/>
                <w:i/>
                <w:sz w:val="20"/>
                <w:szCs w:val="20"/>
                <w:lang w:val="fr-FR"/>
              </w:rPr>
              <w:t>Venn</w:t>
            </w:r>
            <w:proofErr w:type="spellEnd"/>
            <w:r w:rsidR="00E07E84" w:rsidRPr="007A2D49">
              <w:rPr>
                <w:rFonts w:asciiTheme="majorHAnsi" w:hAnsiTheme="majorHAnsi"/>
                <w:b/>
                <w:i/>
                <w:sz w:val="20"/>
                <w:szCs w:val="20"/>
                <w:lang w:val="fr-FR"/>
              </w:rPr>
              <w:t xml:space="preserve"> et en l’expliquant à un partenaire.</w:t>
            </w:r>
          </w:p>
          <w:p w14:paraId="5323619D" w14:textId="77777777" w:rsidR="00A30478" w:rsidRPr="007A2D49" w:rsidRDefault="00A30478" w:rsidP="00127211">
            <w:pPr>
              <w:rPr>
                <w:rFonts w:asciiTheme="majorHAnsi" w:hAnsiTheme="majorHAnsi"/>
                <w:b/>
                <w:sz w:val="20"/>
                <w:szCs w:val="20"/>
                <w:lang w:val="fr-FR"/>
              </w:rPr>
            </w:pPr>
          </w:p>
        </w:tc>
      </w:tr>
      <w:tr w:rsidR="00A30478" w:rsidRPr="007A2D49" w14:paraId="04ABE3F5" w14:textId="77777777" w:rsidTr="003B6E21">
        <w:tc>
          <w:tcPr>
            <w:tcW w:w="5598" w:type="dxa"/>
            <w:gridSpan w:val="2"/>
          </w:tcPr>
          <w:p w14:paraId="2165936C" w14:textId="77777777" w:rsidR="00A30478" w:rsidRPr="000008BE" w:rsidRDefault="00A30478" w:rsidP="00127211">
            <w:pPr>
              <w:rPr>
                <w:rFonts w:asciiTheme="majorHAnsi" w:hAnsiTheme="majorHAnsi"/>
                <w:b/>
                <w:sz w:val="20"/>
                <w:szCs w:val="20"/>
              </w:rPr>
            </w:pPr>
            <w:r w:rsidRPr="000008BE">
              <w:rPr>
                <w:rFonts w:asciiTheme="majorHAnsi" w:hAnsiTheme="majorHAnsi"/>
                <w:b/>
                <w:sz w:val="20"/>
                <w:szCs w:val="20"/>
              </w:rPr>
              <w:t xml:space="preserve">Essential Questions: </w:t>
            </w:r>
          </w:p>
          <w:p w14:paraId="50D54DFB" w14:textId="77777777" w:rsidR="00A30478" w:rsidRPr="000008BE" w:rsidRDefault="00A30478" w:rsidP="00127211">
            <w:pPr>
              <w:rPr>
                <w:rFonts w:asciiTheme="majorHAnsi" w:hAnsiTheme="majorHAnsi"/>
                <w:b/>
                <w:sz w:val="20"/>
                <w:szCs w:val="20"/>
              </w:rPr>
            </w:pPr>
            <w:r w:rsidRPr="000008BE">
              <w:rPr>
                <w:rFonts w:asciiTheme="majorHAnsi" w:hAnsiTheme="majorHAnsi"/>
                <w:sz w:val="20"/>
                <w:szCs w:val="20"/>
              </w:rPr>
              <w:t>How do living and non-living things adapt as the size of their environment grows?</w:t>
            </w:r>
          </w:p>
          <w:p w14:paraId="221D756B" w14:textId="77777777" w:rsidR="00A30478" w:rsidRPr="000008BE" w:rsidRDefault="00A30478" w:rsidP="00127211">
            <w:pPr>
              <w:rPr>
                <w:rFonts w:asciiTheme="majorHAnsi" w:hAnsiTheme="majorHAnsi"/>
                <w:b/>
                <w:sz w:val="20"/>
                <w:szCs w:val="20"/>
              </w:rPr>
            </w:pPr>
          </w:p>
        </w:tc>
        <w:tc>
          <w:tcPr>
            <w:tcW w:w="5472" w:type="dxa"/>
            <w:gridSpan w:val="2"/>
          </w:tcPr>
          <w:p w14:paraId="5F2E5E8A" w14:textId="77777777" w:rsidR="000260C6" w:rsidRPr="007A2D49" w:rsidRDefault="00A30478" w:rsidP="00127211">
            <w:pPr>
              <w:rPr>
                <w:rFonts w:asciiTheme="majorHAnsi" w:hAnsiTheme="majorHAnsi" w:cs="SimSun"/>
                <w:b/>
                <w:sz w:val="20"/>
                <w:szCs w:val="20"/>
                <w:lang w:val="fr-FR" w:eastAsia="zh-CN"/>
              </w:rPr>
            </w:pPr>
            <w:proofErr w:type="spellStart"/>
            <w:r w:rsidRPr="007A2D49">
              <w:rPr>
                <w:rFonts w:asciiTheme="majorHAnsi" w:hAnsiTheme="majorHAnsi" w:cs="SimSun"/>
                <w:b/>
                <w:sz w:val="20"/>
                <w:szCs w:val="20"/>
                <w:lang w:val="fr-FR" w:eastAsia="zh-CN"/>
              </w:rPr>
              <w:t>Academic</w:t>
            </w:r>
            <w:proofErr w:type="spellEnd"/>
            <w:r w:rsidRPr="007A2D49">
              <w:rPr>
                <w:rFonts w:asciiTheme="majorHAnsi" w:hAnsiTheme="majorHAnsi" w:cs="SimSun"/>
                <w:b/>
                <w:sz w:val="20"/>
                <w:szCs w:val="20"/>
                <w:lang w:val="fr-FR" w:eastAsia="zh-CN"/>
              </w:rPr>
              <w:t xml:space="preserve"> </w:t>
            </w:r>
            <w:proofErr w:type="spellStart"/>
            <w:r w:rsidRPr="007A2D49">
              <w:rPr>
                <w:rFonts w:asciiTheme="majorHAnsi" w:hAnsiTheme="majorHAnsi" w:cs="SimSun"/>
                <w:b/>
                <w:sz w:val="20"/>
                <w:szCs w:val="20"/>
                <w:lang w:val="fr-FR" w:eastAsia="zh-CN"/>
              </w:rPr>
              <w:t>Vocabulary</w:t>
            </w:r>
            <w:proofErr w:type="spellEnd"/>
            <w:r w:rsidRPr="007A2D49">
              <w:rPr>
                <w:rFonts w:asciiTheme="majorHAnsi" w:hAnsiTheme="majorHAnsi" w:cs="SimSun"/>
                <w:b/>
                <w:sz w:val="20"/>
                <w:szCs w:val="20"/>
                <w:lang w:val="fr-FR" w:eastAsia="zh-CN"/>
              </w:rPr>
              <w:t xml:space="preserve">: </w:t>
            </w:r>
          </w:p>
          <w:p w14:paraId="10EDB7B7" w14:textId="77777777" w:rsidR="00A81001" w:rsidRPr="007A2D49" w:rsidRDefault="000260C6" w:rsidP="00127211">
            <w:pPr>
              <w:rPr>
                <w:rFonts w:asciiTheme="majorHAnsi" w:hAnsiTheme="majorHAnsi" w:cs="SimSun"/>
                <w:sz w:val="20"/>
                <w:szCs w:val="20"/>
                <w:lang w:val="fr-FR" w:eastAsia="zh-CN"/>
              </w:rPr>
            </w:pPr>
            <w:proofErr w:type="spellStart"/>
            <w:r w:rsidRPr="007A2D49">
              <w:rPr>
                <w:rFonts w:asciiTheme="majorHAnsi" w:hAnsiTheme="majorHAnsi" w:cs="SimSun"/>
                <w:b/>
                <w:sz w:val="20"/>
                <w:szCs w:val="20"/>
                <w:lang w:val="fr-FR" w:eastAsia="zh-CN"/>
              </w:rPr>
              <w:t>Listening</w:t>
            </w:r>
            <w:proofErr w:type="spellEnd"/>
            <w:r w:rsidRPr="007A2D49">
              <w:rPr>
                <w:rFonts w:asciiTheme="majorHAnsi" w:hAnsiTheme="majorHAnsi" w:cs="SimSun"/>
                <w:b/>
                <w:sz w:val="20"/>
                <w:szCs w:val="20"/>
                <w:lang w:val="fr-FR" w:eastAsia="zh-CN"/>
              </w:rPr>
              <w:t xml:space="preserve">: </w:t>
            </w:r>
            <w:r w:rsidR="00A81001" w:rsidRPr="007A2D49">
              <w:rPr>
                <w:rFonts w:asciiTheme="majorHAnsi" w:hAnsiTheme="majorHAnsi" w:cs="SimSun"/>
                <w:sz w:val="20"/>
                <w:szCs w:val="20"/>
                <w:lang w:val="fr-FR" w:eastAsia="zh-CN"/>
              </w:rPr>
              <w:t>un</w:t>
            </w:r>
            <w:r w:rsidR="00A81001" w:rsidRPr="007A2D49">
              <w:rPr>
                <w:rFonts w:asciiTheme="majorHAnsi" w:hAnsiTheme="majorHAnsi" w:cs="SimSun"/>
                <w:b/>
                <w:sz w:val="20"/>
                <w:szCs w:val="20"/>
                <w:lang w:val="fr-FR" w:eastAsia="zh-CN"/>
              </w:rPr>
              <w:t xml:space="preserve"> </w:t>
            </w:r>
            <w:r w:rsidR="00A81001" w:rsidRPr="007A2D49">
              <w:rPr>
                <w:rFonts w:asciiTheme="majorHAnsi" w:hAnsiTheme="majorHAnsi" w:cs="SimSun"/>
                <w:sz w:val="20"/>
                <w:szCs w:val="20"/>
                <w:lang w:val="fr-FR" w:eastAsia="zh-CN"/>
              </w:rPr>
              <w:t>environnement, vivant, non-vivant, un organisme, survivre, observer, un terrarium, un aquarium, la température, l’humidité, un habitat</w:t>
            </w:r>
          </w:p>
          <w:p w14:paraId="0AADAA52" w14:textId="77777777" w:rsidR="00A81001" w:rsidRPr="007A2D49" w:rsidRDefault="00A30478" w:rsidP="00127211">
            <w:pPr>
              <w:rPr>
                <w:rFonts w:asciiTheme="majorHAnsi" w:hAnsiTheme="majorHAnsi" w:cs="SimSun"/>
                <w:sz w:val="20"/>
                <w:szCs w:val="20"/>
                <w:lang w:val="fr-FR" w:eastAsia="zh-CN"/>
              </w:rPr>
            </w:pPr>
            <w:proofErr w:type="spellStart"/>
            <w:r w:rsidRPr="007A2D49">
              <w:rPr>
                <w:rFonts w:asciiTheme="majorHAnsi" w:hAnsiTheme="majorHAnsi" w:cs="SimSun"/>
                <w:b/>
                <w:sz w:val="20"/>
                <w:szCs w:val="20"/>
                <w:lang w:val="fr-FR" w:eastAsia="zh-CN"/>
              </w:rPr>
              <w:t>Speak</w:t>
            </w:r>
            <w:proofErr w:type="spellEnd"/>
            <w:r w:rsidRPr="007A2D49">
              <w:rPr>
                <w:rFonts w:asciiTheme="majorHAnsi" w:hAnsiTheme="majorHAnsi" w:cs="SimSun"/>
                <w:b/>
                <w:sz w:val="20"/>
                <w:szCs w:val="20"/>
                <w:lang w:val="fr-FR" w:eastAsia="zh-CN"/>
              </w:rPr>
              <w:t xml:space="preserve">: </w:t>
            </w:r>
            <w:r w:rsidR="00A81001" w:rsidRPr="007A2D49">
              <w:rPr>
                <w:rFonts w:asciiTheme="majorHAnsi" w:hAnsiTheme="majorHAnsi" w:cs="SimSun"/>
                <w:sz w:val="20"/>
                <w:szCs w:val="20"/>
                <w:lang w:val="fr-FR" w:eastAsia="zh-CN"/>
              </w:rPr>
              <w:t>un environnement, chose vivante, chose non-vivante, survivre, la forêt</w:t>
            </w:r>
            <w:r w:rsidR="00F0133B" w:rsidRPr="007A2D49">
              <w:rPr>
                <w:rFonts w:asciiTheme="majorHAnsi" w:hAnsiTheme="majorHAnsi" w:cs="SimSun"/>
                <w:sz w:val="20"/>
                <w:szCs w:val="20"/>
                <w:lang w:val="fr-FR" w:eastAsia="zh-CN"/>
              </w:rPr>
              <w:t xml:space="preserve"> (boisé)</w:t>
            </w:r>
            <w:r w:rsidR="00A81001" w:rsidRPr="007A2D49">
              <w:rPr>
                <w:rFonts w:asciiTheme="majorHAnsi" w:hAnsiTheme="majorHAnsi" w:cs="SimSun"/>
                <w:sz w:val="20"/>
                <w:szCs w:val="20"/>
                <w:lang w:val="fr-FR" w:eastAsia="zh-CN"/>
              </w:rPr>
              <w:t>, un étang, un terrarium, un aquarium</w:t>
            </w:r>
          </w:p>
          <w:p w14:paraId="436BC02A" w14:textId="77777777" w:rsidR="00A81001" w:rsidRPr="007A2D49" w:rsidRDefault="00A30478" w:rsidP="00127211">
            <w:pPr>
              <w:rPr>
                <w:rFonts w:asciiTheme="majorHAnsi" w:hAnsiTheme="majorHAnsi" w:cs="SimSun"/>
                <w:sz w:val="20"/>
                <w:szCs w:val="20"/>
                <w:lang w:val="fr-FR" w:eastAsia="zh-CN"/>
              </w:rPr>
            </w:pPr>
            <w:r w:rsidRPr="007A2D49">
              <w:rPr>
                <w:rFonts w:asciiTheme="majorHAnsi" w:hAnsiTheme="majorHAnsi" w:cs="SimSun"/>
                <w:b/>
                <w:sz w:val="20"/>
                <w:szCs w:val="20"/>
                <w:lang w:val="fr-FR" w:eastAsia="zh-CN"/>
              </w:rPr>
              <w:t xml:space="preserve">Read: </w:t>
            </w:r>
            <w:r w:rsidR="00A81001" w:rsidRPr="007A2D49">
              <w:rPr>
                <w:rFonts w:asciiTheme="majorHAnsi" w:hAnsiTheme="majorHAnsi" w:cs="SimSun"/>
                <w:sz w:val="20"/>
                <w:szCs w:val="20"/>
                <w:lang w:val="fr-FR" w:eastAsia="zh-CN"/>
              </w:rPr>
              <w:t>des choses vivantes, des choses non-vivantes</w:t>
            </w:r>
          </w:p>
          <w:p w14:paraId="17B7E3D3"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cs="SimSun"/>
                <w:b/>
                <w:sz w:val="20"/>
                <w:szCs w:val="20"/>
                <w:lang w:val="fr-FR" w:eastAsia="zh-CN"/>
              </w:rPr>
              <w:t>Write</w:t>
            </w:r>
            <w:proofErr w:type="spellEnd"/>
            <w:r w:rsidRPr="007A2D49">
              <w:rPr>
                <w:rFonts w:asciiTheme="majorHAnsi" w:hAnsiTheme="majorHAnsi" w:cs="SimSun"/>
                <w:b/>
                <w:sz w:val="20"/>
                <w:szCs w:val="20"/>
                <w:lang w:val="fr-FR" w:eastAsia="zh-CN"/>
              </w:rPr>
              <w:t xml:space="preserve">: </w:t>
            </w:r>
          </w:p>
        </w:tc>
      </w:tr>
      <w:tr w:rsidR="00A30478" w:rsidRPr="000008BE" w14:paraId="467783D1" w14:textId="77777777" w:rsidTr="003B6E21">
        <w:trPr>
          <w:trHeight w:val="2177"/>
        </w:trPr>
        <w:tc>
          <w:tcPr>
            <w:tcW w:w="5598" w:type="dxa"/>
            <w:gridSpan w:val="2"/>
            <w:tcBorders>
              <w:bottom w:val="single" w:sz="4" w:space="0" w:color="auto"/>
            </w:tcBorders>
          </w:tcPr>
          <w:p w14:paraId="5154DA5C"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b/>
                <w:sz w:val="20"/>
                <w:szCs w:val="20"/>
                <w:lang w:val="fr-FR"/>
              </w:rPr>
              <w:t>Materials</w:t>
            </w:r>
            <w:proofErr w:type="spellEnd"/>
            <w:r w:rsidRPr="007A2D49">
              <w:rPr>
                <w:rFonts w:asciiTheme="majorHAnsi" w:hAnsiTheme="majorHAnsi"/>
                <w:b/>
                <w:sz w:val="20"/>
                <w:szCs w:val="20"/>
                <w:lang w:val="fr-FR"/>
              </w:rPr>
              <w:t>:</w:t>
            </w:r>
          </w:p>
          <w:p w14:paraId="3F49E9A4" w14:textId="77777777" w:rsidR="00A30478" w:rsidRPr="007A2D49" w:rsidRDefault="00A30478" w:rsidP="00127211">
            <w:pPr>
              <w:pStyle w:val="ListParagraph"/>
              <w:numPr>
                <w:ilvl w:val="0"/>
                <w:numId w:val="1"/>
              </w:numPr>
              <w:rPr>
                <w:rFonts w:asciiTheme="majorHAnsi" w:hAnsiTheme="majorHAnsi"/>
                <w:sz w:val="20"/>
                <w:szCs w:val="20"/>
                <w:lang w:val="fr-FR"/>
              </w:rPr>
            </w:pPr>
            <w:proofErr w:type="spellStart"/>
            <w:r w:rsidRPr="007A2D49">
              <w:rPr>
                <w:rFonts w:asciiTheme="majorHAnsi" w:hAnsiTheme="majorHAnsi"/>
                <w:sz w:val="20"/>
                <w:szCs w:val="20"/>
                <w:lang w:val="fr-FR"/>
              </w:rPr>
              <w:t>Pictures</w:t>
            </w:r>
            <w:proofErr w:type="spellEnd"/>
            <w:r w:rsidRPr="007A2D49">
              <w:rPr>
                <w:rFonts w:asciiTheme="majorHAnsi" w:hAnsiTheme="majorHAnsi"/>
                <w:sz w:val="20"/>
                <w:szCs w:val="20"/>
                <w:lang w:val="fr-FR"/>
              </w:rPr>
              <w:t xml:space="preserve"> of aquariums and ponds</w:t>
            </w:r>
          </w:p>
          <w:p w14:paraId="119519D7" w14:textId="77777777" w:rsidR="00A30478" w:rsidRPr="007A2D49" w:rsidRDefault="00A30478" w:rsidP="00127211">
            <w:pPr>
              <w:pStyle w:val="ListParagraph"/>
              <w:numPr>
                <w:ilvl w:val="0"/>
                <w:numId w:val="1"/>
              </w:numPr>
              <w:rPr>
                <w:rFonts w:asciiTheme="majorHAnsi" w:hAnsiTheme="majorHAnsi"/>
                <w:sz w:val="20"/>
                <w:szCs w:val="20"/>
                <w:lang w:val="fr-FR"/>
              </w:rPr>
            </w:pPr>
            <w:proofErr w:type="spellStart"/>
            <w:r w:rsidRPr="007A2D49">
              <w:rPr>
                <w:rFonts w:asciiTheme="majorHAnsi" w:hAnsiTheme="majorHAnsi"/>
                <w:sz w:val="20"/>
                <w:szCs w:val="20"/>
                <w:lang w:val="fr-FR"/>
              </w:rPr>
              <w:t>Pictures</w:t>
            </w:r>
            <w:proofErr w:type="spellEnd"/>
            <w:r w:rsidRPr="007A2D49">
              <w:rPr>
                <w:rFonts w:asciiTheme="majorHAnsi" w:hAnsiTheme="majorHAnsi"/>
                <w:sz w:val="20"/>
                <w:szCs w:val="20"/>
                <w:lang w:val="fr-FR"/>
              </w:rPr>
              <w:t xml:space="preserve"> of </w:t>
            </w:r>
            <w:proofErr w:type="spellStart"/>
            <w:r w:rsidRPr="007A2D49">
              <w:rPr>
                <w:rFonts w:asciiTheme="majorHAnsi" w:hAnsiTheme="majorHAnsi"/>
                <w:sz w:val="20"/>
                <w:szCs w:val="20"/>
                <w:lang w:val="fr-FR"/>
              </w:rPr>
              <w:t>woodland</w:t>
            </w:r>
            <w:proofErr w:type="spellEnd"/>
          </w:p>
          <w:p w14:paraId="200CF7BE" w14:textId="77777777" w:rsidR="00A30478" w:rsidRPr="007A2D49" w:rsidRDefault="00A30478" w:rsidP="00127211">
            <w:pPr>
              <w:pStyle w:val="ListParagraph"/>
              <w:numPr>
                <w:ilvl w:val="0"/>
                <w:numId w:val="1"/>
              </w:numPr>
              <w:rPr>
                <w:rFonts w:asciiTheme="majorHAnsi" w:hAnsiTheme="majorHAnsi"/>
                <w:sz w:val="20"/>
                <w:szCs w:val="20"/>
                <w:lang w:val="fr-FR"/>
              </w:rPr>
            </w:pPr>
            <w:r w:rsidRPr="007A2D49">
              <w:rPr>
                <w:rFonts w:asciiTheme="majorHAnsi" w:hAnsiTheme="majorHAnsi"/>
                <w:sz w:val="20"/>
                <w:szCs w:val="20"/>
                <w:lang w:val="fr-FR"/>
              </w:rPr>
              <w:t>Class terrariums</w:t>
            </w:r>
          </w:p>
          <w:p w14:paraId="2C88F510" w14:textId="77777777" w:rsidR="00A30478" w:rsidRPr="000008BE" w:rsidRDefault="00A30478" w:rsidP="00127211">
            <w:pPr>
              <w:pStyle w:val="ListParagraph"/>
              <w:numPr>
                <w:ilvl w:val="0"/>
                <w:numId w:val="1"/>
              </w:numPr>
              <w:rPr>
                <w:rFonts w:asciiTheme="majorHAnsi" w:hAnsiTheme="majorHAnsi"/>
                <w:sz w:val="20"/>
                <w:szCs w:val="20"/>
              </w:rPr>
            </w:pPr>
            <w:r w:rsidRPr="000008BE">
              <w:rPr>
                <w:rFonts w:asciiTheme="majorHAnsi" w:hAnsiTheme="majorHAnsi"/>
                <w:sz w:val="20"/>
                <w:szCs w:val="20"/>
              </w:rPr>
              <w:t xml:space="preserve">Comparing a Small and Large Environment Sheet </w:t>
            </w:r>
          </w:p>
        </w:tc>
        <w:tc>
          <w:tcPr>
            <w:tcW w:w="5472" w:type="dxa"/>
            <w:gridSpan w:val="2"/>
            <w:tcBorders>
              <w:bottom w:val="single" w:sz="4" w:space="0" w:color="auto"/>
            </w:tcBorders>
          </w:tcPr>
          <w:p w14:paraId="1D2E33C4" w14:textId="77777777" w:rsidR="00A30478" w:rsidRPr="007A2D49" w:rsidRDefault="00A30478" w:rsidP="00127211">
            <w:pPr>
              <w:rPr>
                <w:rFonts w:asciiTheme="majorHAnsi" w:hAnsiTheme="majorHAnsi"/>
                <w:sz w:val="20"/>
                <w:szCs w:val="20"/>
                <w:lang w:val="fr-FR"/>
              </w:rPr>
            </w:pPr>
            <w:proofErr w:type="spellStart"/>
            <w:r w:rsidRPr="007A2D49">
              <w:rPr>
                <w:rFonts w:asciiTheme="majorHAnsi" w:hAnsiTheme="majorHAnsi"/>
                <w:b/>
                <w:sz w:val="20"/>
                <w:szCs w:val="20"/>
                <w:lang w:val="fr-FR"/>
              </w:rPr>
              <w:t>Additional</w:t>
            </w:r>
            <w:proofErr w:type="spellEnd"/>
            <w:r w:rsidRPr="007A2D49">
              <w:rPr>
                <w:rFonts w:asciiTheme="majorHAnsi" w:hAnsiTheme="majorHAnsi"/>
                <w:b/>
                <w:sz w:val="20"/>
                <w:szCs w:val="20"/>
                <w:lang w:val="fr-FR"/>
              </w:rPr>
              <w:t xml:space="preserve"> </w:t>
            </w:r>
            <w:proofErr w:type="spellStart"/>
            <w:r w:rsidRPr="007A2D49">
              <w:rPr>
                <w:rFonts w:asciiTheme="majorHAnsi" w:hAnsiTheme="majorHAnsi"/>
                <w:b/>
                <w:sz w:val="20"/>
                <w:szCs w:val="20"/>
                <w:lang w:val="fr-FR"/>
              </w:rPr>
              <w:t>Lesson</w:t>
            </w:r>
            <w:proofErr w:type="spellEnd"/>
            <w:r w:rsidRPr="007A2D49">
              <w:rPr>
                <w:rFonts w:asciiTheme="majorHAnsi" w:hAnsiTheme="majorHAnsi"/>
                <w:b/>
                <w:sz w:val="20"/>
                <w:szCs w:val="20"/>
                <w:lang w:val="fr-FR"/>
              </w:rPr>
              <w:t xml:space="preserve"> </w:t>
            </w:r>
            <w:proofErr w:type="spellStart"/>
            <w:r w:rsidRPr="007A2D49">
              <w:rPr>
                <w:rFonts w:asciiTheme="majorHAnsi" w:hAnsiTheme="majorHAnsi"/>
                <w:b/>
                <w:sz w:val="20"/>
                <w:szCs w:val="20"/>
                <w:lang w:val="fr-FR"/>
              </w:rPr>
              <w:t>Vocabulary</w:t>
            </w:r>
            <w:proofErr w:type="spellEnd"/>
            <w:r w:rsidRPr="007A2D49">
              <w:rPr>
                <w:rFonts w:asciiTheme="majorHAnsi" w:hAnsiTheme="majorHAnsi"/>
                <w:b/>
                <w:sz w:val="20"/>
                <w:szCs w:val="20"/>
                <w:lang w:val="fr-FR"/>
              </w:rPr>
              <w:t xml:space="preserve">: </w:t>
            </w:r>
            <w:r w:rsidR="00A81001" w:rsidRPr="007A2D49">
              <w:rPr>
                <w:rFonts w:asciiTheme="majorHAnsi" w:hAnsiTheme="majorHAnsi"/>
                <w:sz w:val="20"/>
                <w:szCs w:val="20"/>
                <w:lang w:val="fr-FR"/>
              </w:rPr>
              <w:t xml:space="preserve">un environnement, vivant, non-vivant, un organisme, survivre, observer, la température, l’humidité, affecter, les effets, </w:t>
            </w:r>
            <w:r w:rsidR="000008BE">
              <w:rPr>
                <w:rFonts w:asciiTheme="majorHAnsi" w:hAnsiTheme="majorHAnsi"/>
                <w:sz w:val="20"/>
                <w:szCs w:val="20"/>
                <w:lang w:val="fr-FR"/>
              </w:rPr>
              <w:t>plus petit/e que, plus grand/e que</w:t>
            </w:r>
          </w:p>
          <w:p w14:paraId="1084AE96" w14:textId="77777777" w:rsidR="00A30478" w:rsidRPr="007A2D49" w:rsidRDefault="00A30478" w:rsidP="00127211">
            <w:pPr>
              <w:rPr>
                <w:rFonts w:asciiTheme="majorHAnsi" w:hAnsiTheme="majorHAnsi"/>
                <w:b/>
                <w:sz w:val="20"/>
                <w:szCs w:val="20"/>
                <w:lang w:val="fr-FR"/>
              </w:rPr>
            </w:pPr>
          </w:p>
          <w:p w14:paraId="4D2A75CD" w14:textId="77777777" w:rsidR="00A30478" w:rsidRPr="007A2D49" w:rsidRDefault="00A30478" w:rsidP="00127211">
            <w:pPr>
              <w:rPr>
                <w:rFonts w:asciiTheme="majorHAnsi" w:hAnsiTheme="majorHAnsi"/>
                <w:b/>
                <w:sz w:val="20"/>
                <w:szCs w:val="20"/>
                <w:lang w:val="fr-FR"/>
              </w:rPr>
            </w:pPr>
          </w:p>
          <w:p w14:paraId="70F613FC"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Sentence Frames:</w:t>
            </w:r>
          </w:p>
          <w:p w14:paraId="2B699492" w14:textId="77777777" w:rsidR="000260C6" w:rsidRPr="007A2D49" w:rsidRDefault="0034246B" w:rsidP="00127211">
            <w:pPr>
              <w:rPr>
                <w:rFonts w:asciiTheme="majorHAnsi" w:hAnsiTheme="majorHAnsi"/>
                <w:sz w:val="20"/>
                <w:szCs w:val="20"/>
                <w:lang w:val="fr-FR"/>
              </w:rPr>
            </w:pPr>
            <w:r w:rsidRPr="007A2D49">
              <w:rPr>
                <w:rFonts w:asciiTheme="majorHAnsi" w:hAnsiTheme="majorHAnsi"/>
                <w:sz w:val="20"/>
                <w:szCs w:val="20"/>
                <w:lang w:val="fr-FR"/>
              </w:rPr>
              <w:t>Les deux ont</w:t>
            </w:r>
            <w:r w:rsidR="000260C6" w:rsidRPr="007A2D49">
              <w:rPr>
                <w:rFonts w:asciiTheme="majorHAnsi" w:hAnsiTheme="majorHAnsi"/>
                <w:sz w:val="20"/>
                <w:szCs w:val="20"/>
                <w:lang w:val="fr-FR"/>
              </w:rPr>
              <w:t xml:space="preserve">________. Or </w:t>
            </w:r>
            <w:r w:rsidRPr="007A2D49">
              <w:rPr>
                <w:rFonts w:asciiTheme="majorHAnsi" w:hAnsiTheme="majorHAnsi"/>
                <w:sz w:val="20"/>
                <w:szCs w:val="20"/>
                <w:lang w:val="fr-FR"/>
              </w:rPr>
              <w:t>Les deux sont</w:t>
            </w:r>
            <w:r w:rsidR="000260C6" w:rsidRPr="007A2D49">
              <w:rPr>
                <w:rFonts w:asciiTheme="majorHAnsi" w:hAnsiTheme="majorHAnsi"/>
                <w:sz w:val="20"/>
                <w:szCs w:val="20"/>
                <w:lang w:val="fr-FR"/>
              </w:rPr>
              <w:t>________.</w:t>
            </w:r>
          </w:p>
          <w:p w14:paraId="0C757FC8" w14:textId="77777777" w:rsidR="00A30478" w:rsidRPr="007A2D49" w:rsidRDefault="0034246B" w:rsidP="00127211">
            <w:pPr>
              <w:rPr>
                <w:rFonts w:asciiTheme="majorHAnsi" w:hAnsiTheme="majorHAnsi"/>
                <w:sz w:val="20"/>
                <w:szCs w:val="20"/>
                <w:lang w:val="fr-FR"/>
              </w:rPr>
            </w:pPr>
            <w:r w:rsidRPr="007A2D49">
              <w:rPr>
                <w:rFonts w:asciiTheme="majorHAnsi" w:hAnsiTheme="majorHAnsi"/>
                <w:sz w:val="20"/>
                <w:szCs w:val="20"/>
                <w:lang w:val="fr-FR"/>
              </w:rPr>
              <w:t>La forêt est</w:t>
            </w:r>
            <w:r w:rsidR="00A30478" w:rsidRPr="007A2D49">
              <w:rPr>
                <w:rFonts w:asciiTheme="majorHAnsi" w:hAnsiTheme="majorHAnsi"/>
                <w:sz w:val="20"/>
                <w:szCs w:val="20"/>
                <w:lang w:val="fr-FR"/>
              </w:rPr>
              <w:t xml:space="preserve"> ________</w:t>
            </w:r>
            <w:r w:rsidRPr="007A2D49">
              <w:rPr>
                <w:rFonts w:asciiTheme="majorHAnsi" w:hAnsiTheme="majorHAnsi"/>
                <w:sz w:val="20"/>
                <w:szCs w:val="20"/>
                <w:lang w:val="fr-FR"/>
              </w:rPr>
              <w:t>que le terrarium parce que</w:t>
            </w:r>
            <w:r w:rsidR="00A30478" w:rsidRPr="007A2D49">
              <w:rPr>
                <w:rFonts w:asciiTheme="majorHAnsi" w:hAnsiTheme="majorHAnsi"/>
                <w:sz w:val="20"/>
                <w:szCs w:val="20"/>
                <w:lang w:val="fr-FR"/>
              </w:rPr>
              <w:t>_______.</w:t>
            </w:r>
          </w:p>
          <w:p w14:paraId="12B3CDDC" w14:textId="77777777" w:rsidR="00A30478" w:rsidRPr="007A2D49" w:rsidRDefault="0034246B" w:rsidP="00127211">
            <w:pPr>
              <w:rPr>
                <w:rFonts w:asciiTheme="majorHAnsi" w:hAnsiTheme="majorHAnsi"/>
                <w:sz w:val="20"/>
                <w:szCs w:val="20"/>
                <w:lang w:val="fr-FR"/>
              </w:rPr>
            </w:pPr>
            <w:r w:rsidRPr="007A2D49">
              <w:rPr>
                <w:rFonts w:asciiTheme="majorHAnsi" w:hAnsiTheme="majorHAnsi"/>
                <w:sz w:val="20"/>
                <w:szCs w:val="20"/>
                <w:lang w:val="fr-FR"/>
              </w:rPr>
              <w:t>Le terrarium est</w:t>
            </w:r>
            <w:r w:rsidR="00A30478" w:rsidRPr="007A2D49">
              <w:rPr>
                <w:rFonts w:asciiTheme="majorHAnsi" w:hAnsiTheme="majorHAnsi"/>
                <w:sz w:val="20"/>
                <w:szCs w:val="20"/>
                <w:lang w:val="fr-FR"/>
              </w:rPr>
              <w:t xml:space="preserve"> __________ </w:t>
            </w:r>
            <w:r w:rsidRPr="007A2D49">
              <w:rPr>
                <w:rFonts w:asciiTheme="majorHAnsi" w:hAnsiTheme="majorHAnsi"/>
                <w:sz w:val="20"/>
                <w:szCs w:val="20"/>
                <w:lang w:val="fr-FR"/>
              </w:rPr>
              <w:t>sur la forêt parce que</w:t>
            </w:r>
            <w:r w:rsidR="00A30478" w:rsidRPr="007A2D49">
              <w:rPr>
                <w:rFonts w:asciiTheme="majorHAnsi" w:hAnsiTheme="majorHAnsi"/>
                <w:sz w:val="20"/>
                <w:szCs w:val="20"/>
                <w:lang w:val="fr-FR"/>
              </w:rPr>
              <w:t>________.</w:t>
            </w:r>
          </w:p>
          <w:p w14:paraId="16ED3F3A" w14:textId="77777777" w:rsidR="00A30478" w:rsidRPr="007A2D49" w:rsidRDefault="0034246B" w:rsidP="00127211">
            <w:pPr>
              <w:rPr>
                <w:rFonts w:asciiTheme="majorHAnsi" w:hAnsiTheme="majorHAnsi"/>
                <w:sz w:val="20"/>
                <w:szCs w:val="20"/>
                <w:lang w:val="fr-FR"/>
              </w:rPr>
            </w:pPr>
            <w:r w:rsidRPr="007A2D49">
              <w:rPr>
                <w:rFonts w:asciiTheme="majorHAnsi" w:hAnsiTheme="majorHAnsi"/>
                <w:sz w:val="20"/>
                <w:szCs w:val="20"/>
                <w:lang w:val="fr-FR"/>
              </w:rPr>
              <w:t>Un/une</w:t>
            </w:r>
            <w:r w:rsidR="00A30478" w:rsidRPr="007A2D49">
              <w:rPr>
                <w:rFonts w:asciiTheme="majorHAnsi" w:hAnsiTheme="majorHAnsi"/>
                <w:sz w:val="20"/>
                <w:szCs w:val="20"/>
                <w:lang w:val="fr-FR"/>
              </w:rPr>
              <w:t xml:space="preserve">___ </w:t>
            </w:r>
            <w:r w:rsidRPr="007A2D49">
              <w:rPr>
                <w:rFonts w:asciiTheme="majorHAnsi" w:hAnsiTheme="majorHAnsi"/>
                <w:sz w:val="20"/>
                <w:szCs w:val="20"/>
                <w:lang w:val="fr-FR"/>
              </w:rPr>
              <w:t>a</w:t>
            </w:r>
            <w:r w:rsidR="00A30478" w:rsidRPr="007A2D49">
              <w:rPr>
                <w:rFonts w:asciiTheme="majorHAnsi" w:hAnsiTheme="majorHAnsi"/>
                <w:sz w:val="20"/>
                <w:szCs w:val="20"/>
                <w:lang w:val="fr-FR"/>
              </w:rPr>
              <w:t xml:space="preserve">____ </w:t>
            </w:r>
            <w:r w:rsidRPr="007A2D49">
              <w:rPr>
                <w:rFonts w:asciiTheme="majorHAnsi" w:hAnsiTheme="majorHAnsi"/>
                <w:sz w:val="20"/>
                <w:szCs w:val="20"/>
                <w:lang w:val="fr-FR"/>
              </w:rPr>
              <w:t>mais un/une</w:t>
            </w:r>
            <w:r w:rsidR="00A30478" w:rsidRPr="007A2D49">
              <w:rPr>
                <w:rFonts w:asciiTheme="majorHAnsi" w:hAnsiTheme="majorHAnsi"/>
                <w:sz w:val="20"/>
                <w:szCs w:val="20"/>
                <w:lang w:val="fr-FR"/>
              </w:rPr>
              <w:t xml:space="preserve"> ______ </w:t>
            </w:r>
            <w:r w:rsidRPr="007A2D49">
              <w:rPr>
                <w:rFonts w:asciiTheme="majorHAnsi" w:hAnsiTheme="majorHAnsi"/>
                <w:sz w:val="20"/>
                <w:szCs w:val="20"/>
                <w:lang w:val="fr-FR"/>
              </w:rPr>
              <w:t>a</w:t>
            </w:r>
            <w:r w:rsidR="00A30478" w:rsidRPr="007A2D49">
              <w:rPr>
                <w:rFonts w:asciiTheme="majorHAnsi" w:hAnsiTheme="majorHAnsi"/>
                <w:sz w:val="20"/>
                <w:szCs w:val="20"/>
                <w:lang w:val="fr-FR"/>
              </w:rPr>
              <w:t>______.</w:t>
            </w:r>
          </w:p>
          <w:p w14:paraId="269F406E" w14:textId="77777777" w:rsidR="00A30478" w:rsidRPr="007A2D49" w:rsidRDefault="00A30478" w:rsidP="00127211">
            <w:pPr>
              <w:rPr>
                <w:rFonts w:asciiTheme="majorHAnsi" w:hAnsiTheme="majorHAnsi"/>
                <w:sz w:val="20"/>
                <w:szCs w:val="20"/>
                <w:lang w:val="fr-FR"/>
              </w:rPr>
            </w:pPr>
          </w:p>
        </w:tc>
      </w:tr>
      <w:tr w:rsidR="00A30478" w:rsidRPr="007A2D49" w14:paraId="1FF72004" w14:textId="77777777" w:rsidTr="003B6E21">
        <w:tc>
          <w:tcPr>
            <w:tcW w:w="5598" w:type="dxa"/>
            <w:gridSpan w:val="2"/>
            <w:shd w:val="clear" w:color="auto" w:fill="CCFFCC"/>
          </w:tcPr>
          <w:p w14:paraId="7208CA2E" w14:textId="77777777" w:rsidR="00A30478" w:rsidRPr="007A2D49" w:rsidRDefault="00A30478" w:rsidP="00127211">
            <w:pPr>
              <w:rPr>
                <w:rFonts w:asciiTheme="majorHAnsi" w:hAnsiTheme="majorHAnsi"/>
                <w:sz w:val="20"/>
                <w:szCs w:val="20"/>
                <w:lang w:val="fr-FR"/>
              </w:rPr>
            </w:pPr>
            <w:proofErr w:type="spellStart"/>
            <w:r w:rsidRPr="007A2D49">
              <w:rPr>
                <w:rFonts w:asciiTheme="majorHAnsi" w:hAnsiTheme="majorHAnsi"/>
                <w:b/>
                <w:sz w:val="20"/>
                <w:szCs w:val="20"/>
                <w:lang w:val="fr-FR"/>
              </w:rPr>
              <w:t>Lesson</w:t>
            </w:r>
            <w:proofErr w:type="spellEnd"/>
            <w:r w:rsidRPr="007A2D49">
              <w:rPr>
                <w:rFonts w:asciiTheme="majorHAnsi" w:hAnsiTheme="majorHAnsi"/>
                <w:b/>
                <w:sz w:val="20"/>
                <w:szCs w:val="20"/>
                <w:lang w:val="fr-FR"/>
              </w:rPr>
              <w:t xml:space="preserve">:  </w:t>
            </w:r>
          </w:p>
        </w:tc>
        <w:tc>
          <w:tcPr>
            <w:tcW w:w="5472" w:type="dxa"/>
            <w:gridSpan w:val="2"/>
            <w:shd w:val="clear" w:color="auto" w:fill="CCFFCC"/>
          </w:tcPr>
          <w:p w14:paraId="56413E12"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b/>
                <w:sz w:val="20"/>
                <w:szCs w:val="20"/>
                <w:lang w:val="fr-FR"/>
              </w:rPr>
              <w:t>Instructional</w:t>
            </w:r>
            <w:proofErr w:type="spellEnd"/>
            <w:r w:rsidRPr="007A2D49">
              <w:rPr>
                <w:rFonts w:asciiTheme="majorHAnsi" w:hAnsiTheme="majorHAnsi"/>
                <w:b/>
                <w:sz w:val="20"/>
                <w:szCs w:val="20"/>
                <w:lang w:val="fr-FR"/>
              </w:rPr>
              <w:t xml:space="preserve"> Time: </w:t>
            </w:r>
          </w:p>
        </w:tc>
      </w:tr>
      <w:tr w:rsidR="00A30478" w:rsidRPr="007A2D49" w14:paraId="413303B1" w14:textId="77777777" w:rsidTr="003B6E21">
        <w:tc>
          <w:tcPr>
            <w:tcW w:w="11070" w:type="dxa"/>
            <w:gridSpan w:val="4"/>
            <w:tcBorders>
              <w:bottom w:val="single" w:sz="4" w:space="0" w:color="auto"/>
            </w:tcBorders>
          </w:tcPr>
          <w:p w14:paraId="66940D5F"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b/>
                <w:sz w:val="20"/>
                <w:szCs w:val="20"/>
                <w:lang w:val="fr-FR"/>
              </w:rPr>
              <w:t>Opening</w:t>
            </w:r>
            <w:proofErr w:type="spellEnd"/>
            <w:proofErr w:type="gramStart"/>
            <w:r w:rsidRPr="007A2D49">
              <w:rPr>
                <w:rFonts w:asciiTheme="majorHAnsi" w:hAnsiTheme="majorHAnsi"/>
                <w:b/>
                <w:sz w:val="20"/>
                <w:szCs w:val="20"/>
                <w:lang w:val="fr-FR"/>
              </w:rPr>
              <w:t>:</w:t>
            </w:r>
            <w:r w:rsidRPr="007A2D49">
              <w:rPr>
                <w:rFonts w:asciiTheme="majorHAnsi" w:hAnsiTheme="majorHAnsi"/>
                <w:sz w:val="20"/>
                <w:szCs w:val="20"/>
                <w:lang w:val="fr-FR"/>
              </w:rPr>
              <w:t xml:space="preserve">  </w:t>
            </w:r>
            <w:r w:rsidRPr="007A2D49">
              <w:rPr>
                <w:rFonts w:asciiTheme="majorHAnsi" w:hAnsiTheme="majorHAnsi"/>
                <w:b/>
                <w:sz w:val="20"/>
                <w:szCs w:val="20"/>
                <w:lang w:val="fr-FR"/>
              </w:rPr>
              <w:t>(</w:t>
            </w:r>
            <w:proofErr w:type="gramEnd"/>
            <w:r w:rsidRPr="007A2D49">
              <w:rPr>
                <w:rFonts w:asciiTheme="majorHAnsi" w:hAnsiTheme="majorHAnsi"/>
                <w:b/>
                <w:sz w:val="20"/>
                <w:szCs w:val="20"/>
                <w:lang w:val="fr-FR"/>
              </w:rPr>
              <w:t>5 minutes)</w:t>
            </w:r>
          </w:p>
          <w:p w14:paraId="58D1E022" w14:textId="77777777" w:rsidR="00A30478" w:rsidRPr="000008BE" w:rsidRDefault="00A30478" w:rsidP="00A30478">
            <w:pPr>
              <w:pStyle w:val="ListParagraph"/>
              <w:numPr>
                <w:ilvl w:val="0"/>
                <w:numId w:val="5"/>
              </w:numPr>
              <w:rPr>
                <w:rFonts w:asciiTheme="majorHAnsi" w:hAnsiTheme="majorHAnsi"/>
                <w:sz w:val="20"/>
                <w:szCs w:val="20"/>
              </w:rPr>
            </w:pPr>
            <w:r w:rsidRPr="000008BE">
              <w:rPr>
                <w:rFonts w:asciiTheme="majorHAnsi" w:hAnsiTheme="majorHAnsi"/>
                <w:sz w:val="20"/>
                <w:szCs w:val="20"/>
              </w:rPr>
              <w:t>Read a simple book about a pond or take a field trip to an environment.</w:t>
            </w:r>
          </w:p>
          <w:p w14:paraId="06906467" w14:textId="77777777" w:rsidR="00A30478" w:rsidRPr="000008BE" w:rsidRDefault="00A30478" w:rsidP="00127211">
            <w:pPr>
              <w:pStyle w:val="ListParagraph"/>
              <w:ind w:left="360"/>
              <w:rPr>
                <w:rFonts w:asciiTheme="majorHAnsi" w:hAnsiTheme="majorHAnsi"/>
                <w:sz w:val="20"/>
                <w:szCs w:val="20"/>
              </w:rPr>
            </w:pPr>
          </w:p>
          <w:p w14:paraId="6C68740B" w14:textId="77777777" w:rsidR="00A30478" w:rsidRPr="000008BE" w:rsidRDefault="00A30478" w:rsidP="00127211">
            <w:pPr>
              <w:pStyle w:val="ListParagraph"/>
              <w:numPr>
                <w:ilvl w:val="0"/>
                <w:numId w:val="2"/>
              </w:numPr>
              <w:spacing w:after="0" w:line="240" w:lineRule="auto"/>
              <w:ind w:left="0"/>
              <w:rPr>
                <w:rFonts w:asciiTheme="majorHAnsi" w:hAnsiTheme="majorHAnsi"/>
                <w:b/>
                <w:sz w:val="20"/>
                <w:szCs w:val="20"/>
              </w:rPr>
            </w:pPr>
            <w:r w:rsidRPr="000008BE">
              <w:rPr>
                <w:rFonts w:asciiTheme="majorHAnsi" w:hAnsiTheme="majorHAnsi"/>
                <w:b/>
                <w:sz w:val="20"/>
                <w:szCs w:val="20"/>
              </w:rPr>
              <w:t>Introduction to New Material (Direct Instruction): ( 3 minutes)</w:t>
            </w:r>
          </w:p>
          <w:p w14:paraId="7E38C5C6" w14:textId="77777777" w:rsidR="00A30478" w:rsidRPr="000008BE" w:rsidRDefault="00A30478" w:rsidP="00127211">
            <w:pPr>
              <w:pStyle w:val="ListParagraph"/>
              <w:numPr>
                <w:ilvl w:val="0"/>
                <w:numId w:val="2"/>
              </w:numPr>
              <w:rPr>
                <w:rFonts w:asciiTheme="majorHAnsi" w:hAnsiTheme="majorHAnsi"/>
                <w:b/>
                <w:sz w:val="20"/>
                <w:szCs w:val="20"/>
              </w:rPr>
            </w:pPr>
            <w:r w:rsidRPr="000008BE">
              <w:rPr>
                <w:rFonts w:asciiTheme="majorHAnsi" w:hAnsiTheme="majorHAnsi"/>
                <w:sz w:val="20"/>
                <w:szCs w:val="20"/>
              </w:rPr>
              <w:t>Show a picture of a pond and an aquarium.</w:t>
            </w:r>
          </w:p>
          <w:p w14:paraId="63083FD4"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T</w:t>
            </w:r>
            <w:proofErr w:type="gramStart"/>
            <w:r w:rsidRPr="007A2D49">
              <w:rPr>
                <w:rFonts w:asciiTheme="majorHAnsi" w:hAnsiTheme="majorHAnsi"/>
                <w:b/>
                <w:sz w:val="20"/>
                <w:szCs w:val="20"/>
                <w:lang w:val="fr-FR"/>
              </w:rPr>
              <w:t>:  “</w:t>
            </w:r>
            <w:proofErr w:type="gramEnd"/>
            <w:r w:rsidR="00E56820" w:rsidRPr="007A2D49">
              <w:rPr>
                <w:rFonts w:asciiTheme="majorHAnsi" w:hAnsiTheme="majorHAnsi"/>
                <w:b/>
                <w:sz w:val="20"/>
                <w:szCs w:val="20"/>
                <w:lang w:val="fr-FR"/>
              </w:rPr>
              <w:t>Un aquarium est comme une petite version d’un étang. Certaines choses peuvent être les mêmes entre les deux. Certaines choses peuvent être différentes. Nous allons comparer ces deux environnements. Puis tout seul, vous comparerez  vos terrariums à un environnement boisé.</w:t>
            </w:r>
            <w:r w:rsidRPr="007A2D49">
              <w:rPr>
                <w:rFonts w:asciiTheme="majorHAnsi" w:hAnsiTheme="majorHAnsi"/>
                <w:b/>
                <w:sz w:val="20"/>
                <w:szCs w:val="20"/>
                <w:lang w:val="fr-FR"/>
              </w:rPr>
              <w:t>”</w:t>
            </w:r>
          </w:p>
          <w:p w14:paraId="4E858E71" w14:textId="77777777" w:rsidR="00A30478" w:rsidRPr="007A2D49" w:rsidRDefault="00A30478" w:rsidP="00127211">
            <w:pPr>
              <w:rPr>
                <w:rFonts w:asciiTheme="majorHAnsi" w:hAnsiTheme="majorHAnsi"/>
                <w:b/>
                <w:sz w:val="20"/>
                <w:szCs w:val="20"/>
                <w:lang w:val="fr-FR"/>
              </w:rPr>
            </w:pPr>
          </w:p>
          <w:p w14:paraId="74B66A80"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b/>
                <w:sz w:val="20"/>
                <w:szCs w:val="20"/>
                <w:lang w:val="fr-FR"/>
              </w:rPr>
              <w:t>Guided</w:t>
            </w:r>
            <w:proofErr w:type="spellEnd"/>
            <w:r w:rsidRPr="007A2D49">
              <w:rPr>
                <w:rFonts w:asciiTheme="majorHAnsi" w:hAnsiTheme="majorHAnsi"/>
                <w:b/>
                <w:sz w:val="20"/>
                <w:szCs w:val="20"/>
                <w:lang w:val="fr-FR"/>
              </w:rPr>
              <w:t xml:space="preserve"> Practice</w:t>
            </w:r>
            <w:proofErr w:type="gramStart"/>
            <w:r w:rsidRPr="007A2D49">
              <w:rPr>
                <w:rFonts w:asciiTheme="majorHAnsi" w:hAnsiTheme="majorHAnsi"/>
                <w:b/>
                <w:sz w:val="20"/>
                <w:szCs w:val="20"/>
                <w:lang w:val="fr-FR"/>
              </w:rPr>
              <w:t>:  (</w:t>
            </w:r>
            <w:proofErr w:type="gramEnd"/>
            <w:r w:rsidRPr="007A2D49">
              <w:rPr>
                <w:rFonts w:asciiTheme="majorHAnsi" w:hAnsiTheme="majorHAnsi"/>
                <w:b/>
                <w:sz w:val="20"/>
                <w:szCs w:val="20"/>
                <w:lang w:val="fr-FR"/>
              </w:rPr>
              <w:t>15 minutes)</w:t>
            </w:r>
          </w:p>
          <w:p w14:paraId="1520AE75" w14:textId="77777777" w:rsidR="00A30478" w:rsidRPr="007A2D49" w:rsidRDefault="00A30478" w:rsidP="00127211">
            <w:pPr>
              <w:rPr>
                <w:rFonts w:asciiTheme="majorHAnsi" w:hAnsiTheme="majorHAnsi" w:cs="Geneva"/>
                <w:b/>
                <w:color w:val="262626"/>
                <w:sz w:val="20"/>
                <w:szCs w:val="20"/>
                <w:lang w:val="fr-FR"/>
              </w:rPr>
            </w:pPr>
            <w:r w:rsidRPr="007A2D49">
              <w:rPr>
                <w:rFonts w:asciiTheme="majorHAnsi" w:hAnsiTheme="majorHAnsi" w:cs="Geneva"/>
                <w:b/>
                <w:color w:val="262626"/>
                <w:sz w:val="20"/>
                <w:szCs w:val="20"/>
                <w:lang w:val="fr-FR"/>
              </w:rPr>
              <w:t>T</w:t>
            </w:r>
            <w:proofErr w:type="gramStart"/>
            <w:r w:rsidRPr="007A2D49">
              <w:rPr>
                <w:rFonts w:asciiTheme="majorHAnsi" w:hAnsiTheme="majorHAnsi" w:cs="Geneva"/>
                <w:b/>
                <w:color w:val="262626"/>
                <w:sz w:val="20"/>
                <w:szCs w:val="20"/>
                <w:lang w:val="fr-FR"/>
              </w:rPr>
              <w:t>:  “</w:t>
            </w:r>
            <w:proofErr w:type="gramEnd"/>
            <w:r w:rsidR="00264374" w:rsidRPr="007A2D49">
              <w:rPr>
                <w:rFonts w:asciiTheme="majorHAnsi" w:hAnsiTheme="majorHAnsi" w:cs="Geneva"/>
                <w:b/>
                <w:color w:val="262626"/>
                <w:sz w:val="20"/>
                <w:szCs w:val="20"/>
                <w:lang w:val="fr-FR"/>
              </w:rPr>
              <w:t xml:space="preserve">Dites-moi en quoi l’aquarium et l’étang </w:t>
            </w:r>
            <w:r w:rsidR="000008BE">
              <w:rPr>
                <w:rFonts w:asciiTheme="majorHAnsi" w:hAnsiTheme="majorHAnsi" w:cs="Geneva"/>
                <w:b/>
                <w:color w:val="262626"/>
                <w:sz w:val="20"/>
                <w:szCs w:val="20"/>
                <w:lang w:val="fr-FR"/>
              </w:rPr>
              <w:t>se ressemblent</w:t>
            </w:r>
            <w:r w:rsidR="00264374" w:rsidRPr="007A2D49">
              <w:rPr>
                <w:rFonts w:asciiTheme="majorHAnsi" w:hAnsiTheme="majorHAnsi" w:cs="Geneva"/>
                <w:b/>
                <w:color w:val="262626"/>
                <w:sz w:val="20"/>
                <w:szCs w:val="20"/>
                <w:lang w:val="fr-FR"/>
              </w:rPr>
              <w:t>. Voyons combien de mots de vocabulaire de science nous pouvons utiliser. Lorsque l’on dit en</w:t>
            </w:r>
            <w:r w:rsidR="000008BE">
              <w:rPr>
                <w:rFonts w:asciiTheme="majorHAnsi" w:hAnsiTheme="majorHAnsi" w:cs="Geneva"/>
                <w:b/>
                <w:color w:val="262626"/>
                <w:sz w:val="20"/>
                <w:szCs w:val="20"/>
                <w:lang w:val="fr-FR"/>
              </w:rPr>
              <w:t xml:space="preserve"> quoi deux choses se ressemblent</w:t>
            </w:r>
            <w:r w:rsidR="00264374" w:rsidRPr="007A2D49">
              <w:rPr>
                <w:rFonts w:asciiTheme="majorHAnsi" w:hAnsiTheme="majorHAnsi" w:cs="Geneva"/>
                <w:b/>
                <w:color w:val="262626"/>
                <w:sz w:val="20"/>
                <w:szCs w:val="20"/>
                <w:lang w:val="fr-FR"/>
              </w:rPr>
              <w:t>, nous utilisons la phrase</w:t>
            </w:r>
            <w:r w:rsidRPr="007A2D49">
              <w:rPr>
                <w:rFonts w:asciiTheme="majorHAnsi" w:hAnsiTheme="majorHAnsi" w:cs="Geneva"/>
                <w:b/>
                <w:color w:val="262626"/>
                <w:sz w:val="20"/>
                <w:szCs w:val="20"/>
                <w:lang w:val="fr-FR"/>
              </w:rPr>
              <w:t xml:space="preserve"> “</w:t>
            </w:r>
            <w:r w:rsidR="00264374" w:rsidRPr="007A2D49">
              <w:rPr>
                <w:rFonts w:asciiTheme="majorHAnsi" w:hAnsiTheme="majorHAnsi" w:cs="Geneva"/>
                <w:b/>
                <w:color w:val="262626"/>
                <w:sz w:val="20"/>
                <w:szCs w:val="20"/>
                <w:lang w:val="fr-FR"/>
              </w:rPr>
              <w:t>Les deux ont</w:t>
            </w:r>
            <w:r w:rsidRPr="007A2D49">
              <w:rPr>
                <w:rFonts w:asciiTheme="majorHAnsi" w:hAnsiTheme="majorHAnsi" w:cs="Geneva"/>
                <w:b/>
                <w:color w:val="262626"/>
                <w:sz w:val="20"/>
                <w:szCs w:val="20"/>
                <w:lang w:val="fr-FR"/>
              </w:rPr>
              <w:t>________</w:t>
            </w:r>
            <w:proofErr w:type="gramStart"/>
            <w:r w:rsidRPr="007A2D49">
              <w:rPr>
                <w:rFonts w:asciiTheme="majorHAnsi" w:hAnsiTheme="majorHAnsi" w:cs="Geneva"/>
                <w:b/>
                <w:color w:val="262626"/>
                <w:sz w:val="20"/>
                <w:szCs w:val="20"/>
                <w:lang w:val="fr-FR"/>
              </w:rPr>
              <w:t>_ .</w:t>
            </w:r>
            <w:proofErr w:type="gramEnd"/>
            <w:r w:rsidRPr="007A2D49">
              <w:rPr>
                <w:rFonts w:asciiTheme="majorHAnsi" w:hAnsiTheme="majorHAnsi" w:cs="Geneva"/>
                <w:b/>
                <w:color w:val="262626"/>
                <w:sz w:val="20"/>
                <w:szCs w:val="20"/>
                <w:lang w:val="fr-FR"/>
              </w:rPr>
              <w:t>” o</w:t>
            </w:r>
            <w:r w:rsidR="00264374" w:rsidRPr="007A2D49">
              <w:rPr>
                <w:rFonts w:asciiTheme="majorHAnsi" w:hAnsiTheme="majorHAnsi" w:cs="Geneva"/>
                <w:b/>
                <w:color w:val="262626"/>
                <w:sz w:val="20"/>
                <w:szCs w:val="20"/>
                <w:lang w:val="fr-FR"/>
              </w:rPr>
              <w:t>u</w:t>
            </w:r>
            <w:r w:rsidRPr="007A2D49">
              <w:rPr>
                <w:rFonts w:asciiTheme="majorHAnsi" w:hAnsiTheme="majorHAnsi" w:cs="Geneva"/>
                <w:b/>
                <w:color w:val="262626"/>
                <w:sz w:val="20"/>
                <w:szCs w:val="20"/>
                <w:lang w:val="fr-FR"/>
              </w:rPr>
              <w:t xml:space="preserve"> “</w:t>
            </w:r>
            <w:r w:rsidR="00264374" w:rsidRPr="007A2D49">
              <w:rPr>
                <w:rFonts w:asciiTheme="majorHAnsi" w:hAnsiTheme="majorHAnsi" w:cs="Geneva"/>
                <w:b/>
                <w:color w:val="262626"/>
                <w:sz w:val="20"/>
                <w:szCs w:val="20"/>
                <w:lang w:val="fr-FR"/>
              </w:rPr>
              <w:t>Les deux sont</w:t>
            </w:r>
            <w:r w:rsidRPr="007A2D49">
              <w:rPr>
                <w:rFonts w:asciiTheme="majorHAnsi" w:hAnsiTheme="majorHAnsi" w:cs="Geneva"/>
                <w:b/>
                <w:color w:val="262626"/>
                <w:sz w:val="20"/>
                <w:szCs w:val="20"/>
                <w:lang w:val="fr-FR"/>
              </w:rPr>
              <w:t>_________.”</w:t>
            </w:r>
          </w:p>
          <w:p w14:paraId="21D17F05" w14:textId="77777777" w:rsidR="000260C6" w:rsidRPr="000008BE" w:rsidRDefault="000260C6" w:rsidP="000260C6">
            <w:pPr>
              <w:pStyle w:val="ListParagraph"/>
              <w:numPr>
                <w:ilvl w:val="0"/>
                <w:numId w:val="6"/>
              </w:numPr>
              <w:rPr>
                <w:rFonts w:asciiTheme="majorHAnsi" w:hAnsiTheme="majorHAnsi" w:cs="Geneva"/>
                <w:b/>
                <w:color w:val="262626"/>
                <w:sz w:val="20"/>
                <w:szCs w:val="20"/>
              </w:rPr>
            </w:pPr>
            <w:r w:rsidRPr="000008BE">
              <w:rPr>
                <w:rFonts w:asciiTheme="majorHAnsi" w:hAnsiTheme="majorHAnsi" w:cs="Geneva"/>
                <w:color w:val="262626"/>
                <w:sz w:val="20"/>
                <w:szCs w:val="20"/>
              </w:rPr>
              <w:t>Post the sentence frames on the board for students to use when responding.</w:t>
            </w:r>
          </w:p>
          <w:p w14:paraId="7D02A559" w14:textId="77777777" w:rsidR="00A30478" w:rsidRPr="007A2D49" w:rsidRDefault="00A30478" w:rsidP="00127211">
            <w:pPr>
              <w:rPr>
                <w:rFonts w:asciiTheme="majorHAnsi" w:hAnsiTheme="majorHAnsi" w:cs="Geneva"/>
                <w:i/>
                <w:color w:val="262626"/>
                <w:sz w:val="20"/>
                <w:szCs w:val="20"/>
                <w:lang w:val="fr-FR"/>
              </w:rPr>
            </w:pPr>
            <w:r w:rsidRPr="007A2D49">
              <w:rPr>
                <w:rFonts w:asciiTheme="majorHAnsi" w:hAnsiTheme="majorHAnsi" w:cs="Geneva"/>
                <w:i/>
                <w:color w:val="262626"/>
                <w:sz w:val="20"/>
                <w:szCs w:val="20"/>
                <w:lang w:val="fr-FR"/>
              </w:rPr>
              <w:t>S</w:t>
            </w:r>
            <w:proofErr w:type="gramStart"/>
            <w:r w:rsidRPr="007A2D49">
              <w:rPr>
                <w:rFonts w:asciiTheme="majorHAnsi" w:hAnsiTheme="majorHAnsi" w:cs="Geneva"/>
                <w:i/>
                <w:color w:val="262626"/>
                <w:sz w:val="20"/>
                <w:szCs w:val="20"/>
                <w:lang w:val="fr-FR"/>
              </w:rPr>
              <w:t>:  “</w:t>
            </w:r>
            <w:proofErr w:type="gramEnd"/>
            <w:r w:rsidR="0016368D" w:rsidRPr="007A2D49">
              <w:rPr>
                <w:rFonts w:asciiTheme="majorHAnsi" w:hAnsiTheme="majorHAnsi" w:cs="Geneva"/>
                <w:i/>
                <w:color w:val="262626"/>
                <w:sz w:val="20"/>
                <w:szCs w:val="20"/>
                <w:lang w:val="fr-FR"/>
              </w:rPr>
              <w:t>Les deux ont des pois</w:t>
            </w:r>
            <w:r w:rsidR="000008BE">
              <w:rPr>
                <w:rFonts w:asciiTheme="majorHAnsi" w:hAnsiTheme="majorHAnsi" w:cs="Geneva"/>
                <w:i/>
                <w:color w:val="262626"/>
                <w:sz w:val="20"/>
                <w:szCs w:val="20"/>
                <w:lang w:val="fr-FR"/>
              </w:rPr>
              <w:t>s</w:t>
            </w:r>
            <w:r w:rsidR="0016368D" w:rsidRPr="007A2D49">
              <w:rPr>
                <w:rFonts w:asciiTheme="majorHAnsi" w:hAnsiTheme="majorHAnsi" w:cs="Geneva"/>
                <w:i/>
                <w:color w:val="262626"/>
                <w:sz w:val="20"/>
                <w:szCs w:val="20"/>
                <w:lang w:val="fr-FR"/>
              </w:rPr>
              <w:t>ons. Les deux ont des plantes qui y vivent. Les deux ont des choses non-vivantes comme des pierres. Les deux ont de l’eau. Les deux sont des environnements. Les deux ont des organismes vivants</w:t>
            </w:r>
            <w:r w:rsidRPr="007A2D49">
              <w:rPr>
                <w:rFonts w:asciiTheme="majorHAnsi" w:hAnsiTheme="majorHAnsi" w:cs="Geneva"/>
                <w:i/>
                <w:color w:val="262626"/>
                <w:sz w:val="20"/>
                <w:szCs w:val="20"/>
                <w:lang w:val="fr-FR"/>
              </w:rPr>
              <w:t xml:space="preserve">.  </w:t>
            </w:r>
          </w:p>
          <w:p w14:paraId="698E52EC" w14:textId="77777777" w:rsidR="00A30478" w:rsidRPr="007A2D49" w:rsidRDefault="00A30478" w:rsidP="00127211">
            <w:pPr>
              <w:rPr>
                <w:rFonts w:asciiTheme="majorHAnsi" w:hAnsiTheme="majorHAnsi" w:cs="Geneva"/>
                <w:b/>
                <w:color w:val="262626"/>
                <w:sz w:val="20"/>
                <w:szCs w:val="20"/>
                <w:lang w:val="fr-FR"/>
              </w:rPr>
            </w:pPr>
            <w:r w:rsidRPr="007A2D49">
              <w:rPr>
                <w:rFonts w:asciiTheme="majorHAnsi" w:hAnsiTheme="majorHAnsi" w:cs="Geneva"/>
                <w:b/>
                <w:color w:val="262626"/>
                <w:sz w:val="20"/>
                <w:szCs w:val="20"/>
                <w:lang w:val="fr-FR"/>
              </w:rPr>
              <w:t>T: “</w:t>
            </w:r>
            <w:r w:rsidR="0078585E" w:rsidRPr="007A2D49">
              <w:rPr>
                <w:rFonts w:asciiTheme="majorHAnsi" w:hAnsiTheme="majorHAnsi" w:cs="Geneva"/>
                <w:b/>
                <w:color w:val="262626"/>
                <w:sz w:val="20"/>
                <w:szCs w:val="20"/>
                <w:lang w:val="fr-FR"/>
              </w:rPr>
              <w:t>Dites-moi en quoi l’aquarium et l’étang sont différents. Voici un exemple ‘L’aquarium est plus petit que l’étang’. Dites-moi en quoi ils sont différents</w:t>
            </w:r>
            <w:r w:rsidRPr="007A2D49">
              <w:rPr>
                <w:rFonts w:asciiTheme="majorHAnsi" w:hAnsiTheme="majorHAnsi" w:cs="Geneva"/>
                <w:b/>
                <w:color w:val="262626"/>
                <w:sz w:val="20"/>
                <w:szCs w:val="20"/>
                <w:lang w:val="fr-FR"/>
              </w:rPr>
              <w:t>.”</w:t>
            </w:r>
          </w:p>
          <w:p w14:paraId="141010DD" w14:textId="77777777" w:rsidR="00A30478" w:rsidRPr="007A2D49" w:rsidRDefault="00A30478" w:rsidP="00127211">
            <w:pPr>
              <w:rPr>
                <w:rFonts w:asciiTheme="majorHAnsi" w:hAnsiTheme="majorHAnsi" w:cs="Geneva"/>
                <w:i/>
                <w:color w:val="262626"/>
                <w:sz w:val="20"/>
                <w:szCs w:val="20"/>
                <w:lang w:val="fr-FR"/>
              </w:rPr>
            </w:pPr>
            <w:r w:rsidRPr="007A2D49">
              <w:rPr>
                <w:rFonts w:asciiTheme="majorHAnsi" w:hAnsiTheme="majorHAnsi" w:cs="Geneva"/>
                <w:i/>
                <w:color w:val="262626"/>
                <w:sz w:val="20"/>
                <w:szCs w:val="20"/>
                <w:lang w:val="fr-FR"/>
              </w:rPr>
              <w:t>S</w:t>
            </w:r>
            <w:proofErr w:type="gramStart"/>
            <w:r w:rsidRPr="007A2D49">
              <w:rPr>
                <w:rFonts w:asciiTheme="majorHAnsi" w:hAnsiTheme="majorHAnsi" w:cs="Geneva"/>
                <w:i/>
                <w:color w:val="262626"/>
                <w:sz w:val="20"/>
                <w:szCs w:val="20"/>
                <w:lang w:val="fr-FR"/>
              </w:rPr>
              <w:t>:  “</w:t>
            </w:r>
            <w:proofErr w:type="gramEnd"/>
            <w:r w:rsidR="0078585E" w:rsidRPr="007A2D49">
              <w:rPr>
                <w:rFonts w:asciiTheme="majorHAnsi" w:hAnsiTheme="majorHAnsi" w:cs="Geneva"/>
                <w:i/>
                <w:color w:val="262626"/>
                <w:sz w:val="20"/>
                <w:szCs w:val="20"/>
                <w:lang w:val="fr-FR"/>
              </w:rPr>
              <w:t>Les étangs ont des canards mais un aquarium n’en a pas. Un aquarium peut avoir des fausses plantes ou des plantes non-vivantes, mais un étang a des plantes vivantes. Un étang est plus grand qu’un aquarium</w:t>
            </w:r>
            <w:r w:rsidRPr="007A2D49">
              <w:rPr>
                <w:rFonts w:asciiTheme="majorHAnsi" w:hAnsiTheme="majorHAnsi" w:cs="Geneva"/>
                <w:i/>
                <w:color w:val="262626"/>
                <w:sz w:val="20"/>
                <w:szCs w:val="20"/>
                <w:lang w:val="fr-FR"/>
              </w:rPr>
              <w:t xml:space="preserve">.  </w:t>
            </w:r>
          </w:p>
          <w:p w14:paraId="47639BB1" w14:textId="77777777" w:rsidR="00A30478" w:rsidRPr="007A2D49" w:rsidRDefault="00A30478" w:rsidP="00127211">
            <w:pPr>
              <w:rPr>
                <w:rFonts w:asciiTheme="majorHAnsi" w:hAnsiTheme="majorHAnsi" w:cs="Geneva"/>
                <w:b/>
                <w:color w:val="262626"/>
                <w:sz w:val="20"/>
                <w:szCs w:val="20"/>
                <w:lang w:val="fr-FR"/>
              </w:rPr>
            </w:pPr>
          </w:p>
          <w:p w14:paraId="5358B1FC"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 xml:space="preserve">Independent Practice: </w:t>
            </w:r>
            <w:proofErr w:type="gramStart"/>
            <w:r w:rsidRPr="007A2D49">
              <w:rPr>
                <w:rFonts w:asciiTheme="majorHAnsi" w:hAnsiTheme="majorHAnsi"/>
                <w:b/>
                <w:sz w:val="20"/>
                <w:szCs w:val="20"/>
                <w:lang w:val="fr-FR"/>
              </w:rPr>
              <w:t>( 10</w:t>
            </w:r>
            <w:proofErr w:type="gramEnd"/>
            <w:r w:rsidRPr="007A2D49">
              <w:rPr>
                <w:rFonts w:asciiTheme="majorHAnsi" w:hAnsiTheme="majorHAnsi"/>
                <w:b/>
                <w:sz w:val="20"/>
                <w:szCs w:val="20"/>
                <w:lang w:val="fr-FR"/>
              </w:rPr>
              <w:t xml:space="preserve"> minutes)</w:t>
            </w:r>
          </w:p>
          <w:p w14:paraId="0CB104D7" w14:textId="77777777" w:rsidR="00A30478" w:rsidRPr="007A2D49" w:rsidRDefault="00A30478" w:rsidP="00127211">
            <w:pPr>
              <w:rPr>
                <w:rFonts w:asciiTheme="majorHAnsi" w:hAnsiTheme="majorHAnsi" w:cs="Geneva"/>
                <w:b/>
                <w:color w:val="262626"/>
                <w:sz w:val="20"/>
                <w:szCs w:val="20"/>
                <w:lang w:val="fr-FR"/>
              </w:rPr>
            </w:pPr>
            <w:r w:rsidRPr="007A2D49">
              <w:rPr>
                <w:rFonts w:asciiTheme="majorHAnsi" w:hAnsiTheme="majorHAnsi" w:cs="Geneva"/>
                <w:b/>
                <w:color w:val="262626"/>
                <w:sz w:val="20"/>
                <w:szCs w:val="20"/>
                <w:lang w:val="fr-FR"/>
              </w:rPr>
              <w:t xml:space="preserve">T: </w:t>
            </w:r>
            <w:r w:rsidR="00F0133B" w:rsidRPr="007A2D49">
              <w:rPr>
                <w:rFonts w:asciiTheme="majorHAnsi" w:hAnsiTheme="majorHAnsi" w:cs="Geneva"/>
                <w:b/>
                <w:color w:val="262626"/>
                <w:sz w:val="20"/>
                <w:szCs w:val="20"/>
                <w:lang w:val="fr-FR"/>
              </w:rPr>
              <w:t xml:space="preserve">“Maintenant que vous voyez comment comparer un aquarium et un étang, tout seul, vous allez comparer un </w:t>
            </w:r>
            <w:r w:rsidR="00F0133B" w:rsidRPr="007A2D49">
              <w:rPr>
                <w:rFonts w:asciiTheme="majorHAnsi" w:hAnsiTheme="majorHAnsi" w:cs="Geneva"/>
                <w:b/>
                <w:color w:val="262626"/>
                <w:sz w:val="20"/>
                <w:szCs w:val="20"/>
                <w:lang w:val="fr-FR"/>
              </w:rPr>
              <w:lastRenderedPageBreak/>
              <w:t>terrarium et un environnement boisé</w:t>
            </w:r>
            <w:r w:rsidRPr="007A2D49">
              <w:rPr>
                <w:rFonts w:asciiTheme="majorHAnsi" w:hAnsiTheme="majorHAnsi" w:cs="Geneva"/>
                <w:b/>
                <w:color w:val="262626"/>
                <w:sz w:val="20"/>
                <w:szCs w:val="20"/>
                <w:lang w:val="fr-FR"/>
              </w:rPr>
              <w:t>.”</w:t>
            </w:r>
          </w:p>
          <w:p w14:paraId="7E135BFB" w14:textId="77777777" w:rsidR="00A30478" w:rsidRPr="007A2D49" w:rsidRDefault="00A30478" w:rsidP="00127211">
            <w:pPr>
              <w:rPr>
                <w:rFonts w:asciiTheme="majorHAnsi" w:hAnsiTheme="majorHAnsi" w:cs="Geneva"/>
                <w:b/>
                <w:color w:val="262626"/>
                <w:sz w:val="20"/>
                <w:szCs w:val="20"/>
                <w:lang w:val="fr-FR"/>
              </w:rPr>
            </w:pPr>
            <w:r w:rsidRPr="007A2D49">
              <w:rPr>
                <w:rFonts w:asciiTheme="majorHAnsi" w:hAnsiTheme="majorHAnsi" w:cs="Geneva"/>
                <w:b/>
                <w:color w:val="262626"/>
                <w:sz w:val="20"/>
                <w:szCs w:val="20"/>
                <w:lang w:val="fr-FR"/>
              </w:rPr>
              <w:t>T</w:t>
            </w:r>
            <w:proofErr w:type="gramStart"/>
            <w:r w:rsidRPr="007A2D49">
              <w:rPr>
                <w:rFonts w:asciiTheme="majorHAnsi" w:hAnsiTheme="majorHAnsi" w:cs="Geneva"/>
                <w:b/>
                <w:color w:val="262626"/>
                <w:sz w:val="20"/>
                <w:szCs w:val="20"/>
                <w:lang w:val="fr-FR"/>
              </w:rPr>
              <w:t>:  “</w:t>
            </w:r>
            <w:proofErr w:type="gramEnd"/>
            <w:r w:rsidR="00F0133B" w:rsidRPr="007A2D49">
              <w:rPr>
                <w:rFonts w:asciiTheme="majorHAnsi" w:hAnsiTheme="majorHAnsi" w:cs="Geneva"/>
                <w:b/>
                <w:color w:val="262626"/>
                <w:sz w:val="20"/>
                <w:szCs w:val="20"/>
                <w:lang w:val="fr-FR"/>
              </w:rPr>
              <w:t xml:space="preserve">Chaque personne aura sa propre feuille et travaillera seul pendant 5 minutes. Puis je sonnerai. </w:t>
            </w:r>
            <w:r w:rsidR="002E7BCA" w:rsidRPr="007A2D49">
              <w:rPr>
                <w:rFonts w:asciiTheme="majorHAnsi" w:hAnsiTheme="majorHAnsi" w:cs="Geneva"/>
                <w:b/>
                <w:color w:val="262626"/>
                <w:sz w:val="20"/>
                <w:szCs w:val="20"/>
                <w:lang w:val="fr-FR"/>
              </w:rPr>
              <w:t>Après, v</w:t>
            </w:r>
            <w:r w:rsidR="00F0133B" w:rsidRPr="007A2D49">
              <w:rPr>
                <w:rFonts w:asciiTheme="majorHAnsi" w:hAnsiTheme="majorHAnsi" w:cs="Geneva"/>
                <w:b/>
                <w:color w:val="262626"/>
                <w:sz w:val="20"/>
                <w:szCs w:val="20"/>
                <w:lang w:val="fr-FR"/>
              </w:rPr>
              <w:t>ous attendrez les instructions de ce que vous devrez fai</w:t>
            </w:r>
            <w:r w:rsidR="002E7BCA" w:rsidRPr="007A2D49">
              <w:rPr>
                <w:rFonts w:asciiTheme="majorHAnsi" w:hAnsiTheme="majorHAnsi" w:cs="Geneva"/>
                <w:b/>
                <w:color w:val="262626"/>
                <w:sz w:val="20"/>
                <w:szCs w:val="20"/>
                <w:lang w:val="fr-FR"/>
              </w:rPr>
              <w:t>re</w:t>
            </w:r>
            <w:r w:rsidR="00F0133B" w:rsidRPr="007A2D49">
              <w:rPr>
                <w:rFonts w:asciiTheme="majorHAnsi" w:hAnsiTheme="majorHAnsi" w:cs="Geneva"/>
                <w:b/>
                <w:color w:val="262626"/>
                <w:sz w:val="20"/>
                <w:szCs w:val="20"/>
                <w:lang w:val="fr-FR"/>
              </w:rPr>
              <w:t>. Vous pouvez commencer</w:t>
            </w:r>
            <w:r w:rsidRPr="007A2D49">
              <w:rPr>
                <w:rFonts w:asciiTheme="majorHAnsi" w:hAnsiTheme="majorHAnsi" w:cs="Geneva"/>
                <w:b/>
                <w:color w:val="262626"/>
                <w:sz w:val="20"/>
                <w:szCs w:val="20"/>
                <w:lang w:val="fr-FR"/>
              </w:rPr>
              <w:t>.”</w:t>
            </w:r>
          </w:p>
          <w:p w14:paraId="47BCAF02" w14:textId="77777777" w:rsidR="00A30478" w:rsidRPr="000008BE" w:rsidRDefault="00A30478" w:rsidP="00A30478">
            <w:pPr>
              <w:pStyle w:val="ListParagraph"/>
              <w:numPr>
                <w:ilvl w:val="0"/>
                <w:numId w:val="3"/>
              </w:numPr>
              <w:rPr>
                <w:rFonts w:asciiTheme="majorHAnsi" w:hAnsiTheme="majorHAnsi"/>
                <w:sz w:val="20"/>
                <w:szCs w:val="20"/>
              </w:rPr>
            </w:pPr>
            <w:r w:rsidRPr="000008BE">
              <w:rPr>
                <w:rFonts w:asciiTheme="majorHAnsi" w:hAnsiTheme="majorHAnsi"/>
                <w:sz w:val="20"/>
                <w:szCs w:val="20"/>
              </w:rPr>
              <w:t>Students work on the compare/contrast sheets for 5 minutes. Set a timer to help them manage their time.</w:t>
            </w:r>
          </w:p>
          <w:p w14:paraId="2C92BF43"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T</w:t>
            </w:r>
            <w:proofErr w:type="gramStart"/>
            <w:r w:rsidRPr="007A2D49">
              <w:rPr>
                <w:rFonts w:asciiTheme="majorHAnsi" w:hAnsiTheme="majorHAnsi"/>
                <w:b/>
                <w:sz w:val="20"/>
                <w:szCs w:val="20"/>
                <w:lang w:val="fr-FR"/>
              </w:rPr>
              <w:t>:  “</w:t>
            </w:r>
            <w:proofErr w:type="gramEnd"/>
            <w:r w:rsidR="002E7BCA" w:rsidRPr="007A2D49">
              <w:rPr>
                <w:rFonts w:asciiTheme="majorHAnsi" w:hAnsiTheme="majorHAnsi"/>
                <w:b/>
                <w:sz w:val="20"/>
                <w:szCs w:val="20"/>
                <w:lang w:val="fr-FR"/>
              </w:rPr>
              <w:t>Il vous reste 1 minute pour écrire tout ce que vous pouvez</w:t>
            </w:r>
            <w:r w:rsidRPr="007A2D49">
              <w:rPr>
                <w:rFonts w:asciiTheme="majorHAnsi" w:hAnsiTheme="majorHAnsi"/>
                <w:b/>
                <w:sz w:val="20"/>
                <w:szCs w:val="20"/>
                <w:lang w:val="fr-FR"/>
              </w:rPr>
              <w:t>.”</w:t>
            </w:r>
          </w:p>
          <w:p w14:paraId="14C03786" w14:textId="77777777" w:rsidR="00A30478" w:rsidRPr="007A2D49" w:rsidRDefault="00A30478" w:rsidP="00127211">
            <w:pPr>
              <w:rPr>
                <w:rFonts w:asciiTheme="majorHAnsi" w:hAnsiTheme="majorHAnsi"/>
                <w:b/>
                <w:sz w:val="20"/>
                <w:szCs w:val="20"/>
                <w:lang w:val="fr-FR"/>
              </w:rPr>
            </w:pPr>
          </w:p>
          <w:p w14:paraId="2D1EBC6A" w14:textId="77777777" w:rsidR="00A30478" w:rsidRPr="000008BE" w:rsidRDefault="00A30478" w:rsidP="00A30478">
            <w:pPr>
              <w:pStyle w:val="ListParagraph"/>
              <w:numPr>
                <w:ilvl w:val="0"/>
                <w:numId w:val="3"/>
              </w:numPr>
              <w:rPr>
                <w:rFonts w:asciiTheme="majorHAnsi" w:hAnsiTheme="majorHAnsi"/>
                <w:sz w:val="20"/>
                <w:szCs w:val="20"/>
              </w:rPr>
            </w:pPr>
            <w:r w:rsidRPr="000008BE">
              <w:rPr>
                <w:rFonts w:asciiTheme="majorHAnsi" w:hAnsiTheme="majorHAnsi"/>
                <w:sz w:val="20"/>
                <w:szCs w:val="20"/>
              </w:rPr>
              <w:t>Give signal for them to stop.</w:t>
            </w:r>
          </w:p>
          <w:p w14:paraId="0F2EF2D9"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T</w:t>
            </w:r>
            <w:proofErr w:type="gramStart"/>
            <w:r w:rsidRPr="007A2D49">
              <w:rPr>
                <w:rFonts w:asciiTheme="majorHAnsi" w:hAnsiTheme="majorHAnsi"/>
                <w:b/>
                <w:sz w:val="20"/>
                <w:szCs w:val="20"/>
                <w:lang w:val="fr-FR"/>
              </w:rPr>
              <w:t>:  “</w:t>
            </w:r>
            <w:proofErr w:type="gramEnd"/>
            <w:r w:rsidR="00973F72" w:rsidRPr="007A2D49">
              <w:rPr>
                <w:rFonts w:asciiTheme="majorHAnsi" w:hAnsiTheme="majorHAnsi"/>
                <w:b/>
                <w:sz w:val="20"/>
                <w:szCs w:val="20"/>
                <w:lang w:val="fr-FR"/>
              </w:rPr>
              <w:t>Pendant les 5 minutes suivantes, vous allez travailler avec un partenaire. Partagez ce que vous avez écrit avec votre partenaire. Vous pouvez ajouter sur votre feuille tout ce à quoi vous n’avez pas pensé tout seul, comme cela vous aurez tous les deux la même liste. Puis je sonnerai de nouveau</w:t>
            </w:r>
            <w:r w:rsidRPr="007A2D49">
              <w:rPr>
                <w:rFonts w:asciiTheme="majorHAnsi" w:hAnsiTheme="majorHAnsi"/>
                <w:b/>
                <w:sz w:val="20"/>
                <w:szCs w:val="20"/>
                <w:lang w:val="fr-FR"/>
              </w:rPr>
              <w:t>.</w:t>
            </w:r>
          </w:p>
          <w:p w14:paraId="17271520" w14:textId="77777777" w:rsidR="00A30478" w:rsidRPr="007A2D49" w:rsidRDefault="00A30478" w:rsidP="00A30478">
            <w:pPr>
              <w:pStyle w:val="ListParagraph"/>
              <w:numPr>
                <w:ilvl w:val="0"/>
                <w:numId w:val="3"/>
              </w:numPr>
              <w:rPr>
                <w:rFonts w:asciiTheme="majorHAnsi" w:hAnsiTheme="majorHAnsi"/>
                <w:sz w:val="20"/>
                <w:szCs w:val="20"/>
                <w:lang w:val="fr-FR"/>
              </w:rPr>
            </w:pPr>
            <w:r w:rsidRPr="000008BE">
              <w:rPr>
                <w:rFonts w:asciiTheme="majorHAnsi" w:hAnsiTheme="majorHAnsi"/>
                <w:sz w:val="20"/>
                <w:szCs w:val="20"/>
              </w:rPr>
              <w:t xml:space="preserve">Students find a partner and begin sharing and writing. Help facilitate students who need partners.  </w:t>
            </w:r>
            <w:proofErr w:type="spellStart"/>
            <w:r w:rsidRPr="007A2D49">
              <w:rPr>
                <w:rFonts w:asciiTheme="majorHAnsi" w:hAnsiTheme="majorHAnsi"/>
                <w:sz w:val="20"/>
                <w:szCs w:val="20"/>
                <w:lang w:val="fr-FR"/>
              </w:rPr>
              <w:t>Remind</w:t>
            </w:r>
            <w:proofErr w:type="spellEnd"/>
            <w:r w:rsidRPr="007A2D49">
              <w:rPr>
                <w:rFonts w:asciiTheme="majorHAnsi" w:hAnsiTheme="majorHAnsi"/>
                <w:sz w:val="20"/>
                <w:szCs w:val="20"/>
                <w:lang w:val="fr-FR"/>
              </w:rPr>
              <w:t xml:space="preserve"> </w:t>
            </w:r>
            <w:proofErr w:type="spellStart"/>
            <w:r w:rsidRPr="007A2D49">
              <w:rPr>
                <w:rFonts w:asciiTheme="majorHAnsi" w:hAnsiTheme="majorHAnsi"/>
                <w:sz w:val="20"/>
                <w:szCs w:val="20"/>
                <w:lang w:val="fr-FR"/>
              </w:rPr>
              <w:t>them</w:t>
            </w:r>
            <w:proofErr w:type="spellEnd"/>
            <w:r w:rsidRPr="007A2D49">
              <w:rPr>
                <w:rFonts w:asciiTheme="majorHAnsi" w:hAnsiTheme="majorHAnsi"/>
                <w:sz w:val="20"/>
                <w:szCs w:val="20"/>
                <w:lang w:val="fr-FR"/>
              </w:rPr>
              <w:t xml:space="preserve"> to </w:t>
            </w:r>
            <w:proofErr w:type="spellStart"/>
            <w:r w:rsidRPr="007A2D49">
              <w:rPr>
                <w:rFonts w:asciiTheme="majorHAnsi" w:hAnsiTheme="majorHAnsi"/>
                <w:sz w:val="20"/>
                <w:szCs w:val="20"/>
                <w:lang w:val="fr-FR"/>
              </w:rPr>
              <w:t>write</w:t>
            </w:r>
            <w:proofErr w:type="spellEnd"/>
            <w:r w:rsidRPr="007A2D49">
              <w:rPr>
                <w:rFonts w:asciiTheme="majorHAnsi" w:hAnsiTheme="majorHAnsi"/>
                <w:sz w:val="20"/>
                <w:szCs w:val="20"/>
                <w:lang w:val="fr-FR"/>
              </w:rPr>
              <w:t xml:space="preserve"> down </w:t>
            </w:r>
            <w:proofErr w:type="spellStart"/>
            <w:r w:rsidRPr="007A2D49">
              <w:rPr>
                <w:rFonts w:asciiTheme="majorHAnsi" w:hAnsiTheme="majorHAnsi"/>
                <w:sz w:val="20"/>
                <w:szCs w:val="20"/>
                <w:lang w:val="fr-FR"/>
              </w:rPr>
              <w:t>what</w:t>
            </w:r>
            <w:proofErr w:type="spellEnd"/>
            <w:r w:rsidRPr="007A2D49">
              <w:rPr>
                <w:rFonts w:asciiTheme="majorHAnsi" w:hAnsiTheme="majorHAnsi"/>
                <w:sz w:val="20"/>
                <w:szCs w:val="20"/>
                <w:lang w:val="fr-FR"/>
              </w:rPr>
              <w:t xml:space="preserve"> </w:t>
            </w:r>
            <w:proofErr w:type="spellStart"/>
            <w:r w:rsidRPr="007A2D49">
              <w:rPr>
                <w:rFonts w:asciiTheme="majorHAnsi" w:hAnsiTheme="majorHAnsi"/>
                <w:sz w:val="20"/>
                <w:szCs w:val="20"/>
                <w:lang w:val="fr-FR"/>
              </w:rPr>
              <w:t>their</w:t>
            </w:r>
            <w:proofErr w:type="spellEnd"/>
            <w:r w:rsidRPr="007A2D49">
              <w:rPr>
                <w:rFonts w:asciiTheme="majorHAnsi" w:hAnsiTheme="majorHAnsi"/>
                <w:sz w:val="20"/>
                <w:szCs w:val="20"/>
                <w:lang w:val="fr-FR"/>
              </w:rPr>
              <w:t xml:space="preserve"> </w:t>
            </w:r>
            <w:proofErr w:type="spellStart"/>
            <w:r w:rsidRPr="007A2D49">
              <w:rPr>
                <w:rFonts w:asciiTheme="majorHAnsi" w:hAnsiTheme="majorHAnsi"/>
                <w:sz w:val="20"/>
                <w:szCs w:val="20"/>
                <w:lang w:val="fr-FR"/>
              </w:rPr>
              <w:t>partner</w:t>
            </w:r>
            <w:proofErr w:type="spellEnd"/>
            <w:r w:rsidRPr="007A2D49">
              <w:rPr>
                <w:rFonts w:asciiTheme="majorHAnsi" w:hAnsiTheme="majorHAnsi"/>
                <w:sz w:val="20"/>
                <w:szCs w:val="20"/>
                <w:lang w:val="fr-FR"/>
              </w:rPr>
              <w:t xml:space="preserve"> </w:t>
            </w:r>
            <w:proofErr w:type="spellStart"/>
            <w:r w:rsidRPr="007A2D49">
              <w:rPr>
                <w:rFonts w:asciiTheme="majorHAnsi" w:hAnsiTheme="majorHAnsi"/>
                <w:sz w:val="20"/>
                <w:szCs w:val="20"/>
                <w:lang w:val="fr-FR"/>
              </w:rPr>
              <w:t>said</w:t>
            </w:r>
            <w:proofErr w:type="spellEnd"/>
            <w:r w:rsidRPr="007A2D49">
              <w:rPr>
                <w:rFonts w:asciiTheme="majorHAnsi" w:hAnsiTheme="majorHAnsi"/>
                <w:sz w:val="20"/>
                <w:szCs w:val="20"/>
                <w:lang w:val="fr-FR"/>
              </w:rPr>
              <w:t>.</w:t>
            </w:r>
          </w:p>
          <w:p w14:paraId="51621922" w14:textId="77777777" w:rsidR="00A30478" w:rsidRPr="000008BE" w:rsidRDefault="00A30478" w:rsidP="00A30478">
            <w:pPr>
              <w:pStyle w:val="ListParagraph"/>
              <w:numPr>
                <w:ilvl w:val="0"/>
                <w:numId w:val="3"/>
              </w:numPr>
              <w:rPr>
                <w:rFonts w:asciiTheme="majorHAnsi" w:hAnsiTheme="majorHAnsi"/>
                <w:sz w:val="20"/>
                <w:szCs w:val="20"/>
              </w:rPr>
            </w:pPr>
            <w:r w:rsidRPr="000008BE">
              <w:rPr>
                <w:rFonts w:asciiTheme="majorHAnsi" w:hAnsiTheme="majorHAnsi"/>
                <w:sz w:val="20"/>
                <w:szCs w:val="20"/>
              </w:rPr>
              <w:t>Ring the bell at the end of 5 minutes.</w:t>
            </w:r>
          </w:p>
          <w:p w14:paraId="3B6B0325" w14:textId="77777777" w:rsidR="00A30478" w:rsidRPr="007A2D49" w:rsidRDefault="00A30478" w:rsidP="00127211">
            <w:pPr>
              <w:rPr>
                <w:rFonts w:asciiTheme="majorHAnsi" w:hAnsiTheme="majorHAnsi"/>
                <w:sz w:val="20"/>
                <w:szCs w:val="20"/>
                <w:lang w:val="fr-FR"/>
              </w:rPr>
            </w:pPr>
            <w:proofErr w:type="spellStart"/>
            <w:r w:rsidRPr="007A2D49">
              <w:rPr>
                <w:rFonts w:asciiTheme="majorHAnsi" w:hAnsiTheme="majorHAnsi"/>
                <w:b/>
                <w:sz w:val="20"/>
                <w:szCs w:val="20"/>
                <w:lang w:val="fr-FR"/>
              </w:rPr>
              <w:t>Closing</w:t>
            </w:r>
            <w:proofErr w:type="spellEnd"/>
            <w:proofErr w:type="gramStart"/>
            <w:r w:rsidRPr="007A2D49">
              <w:rPr>
                <w:rFonts w:asciiTheme="majorHAnsi" w:hAnsiTheme="majorHAnsi"/>
                <w:b/>
                <w:sz w:val="20"/>
                <w:szCs w:val="20"/>
                <w:lang w:val="fr-FR"/>
              </w:rPr>
              <w:t>:  (</w:t>
            </w:r>
            <w:proofErr w:type="gramEnd"/>
            <w:r w:rsidRPr="007A2D49">
              <w:rPr>
                <w:rFonts w:asciiTheme="majorHAnsi" w:hAnsiTheme="majorHAnsi"/>
                <w:b/>
                <w:sz w:val="20"/>
                <w:szCs w:val="20"/>
                <w:lang w:val="fr-FR"/>
              </w:rPr>
              <w:t xml:space="preserve"> 7-10 minutes)</w:t>
            </w:r>
          </w:p>
          <w:p w14:paraId="13647B76" w14:textId="77777777" w:rsidR="00A30478" w:rsidRPr="000008BE" w:rsidRDefault="00A30478" w:rsidP="00A30478">
            <w:pPr>
              <w:pStyle w:val="ListParagraph"/>
              <w:numPr>
                <w:ilvl w:val="0"/>
                <w:numId w:val="4"/>
              </w:numPr>
              <w:rPr>
                <w:rFonts w:asciiTheme="majorHAnsi" w:hAnsiTheme="majorHAnsi"/>
                <w:sz w:val="20"/>
                <w:szCs w:val="20"/>
              </w:rPr>
            </w:pPr>
            <w:r w:rsidRPr="000008BE">
              <w:rPr>
                <w:rFonts w:asciiTheme="majorHAnsi" w:hAnsiTheme="majorHAnsi"/>
                <w:sz w:val="20"/>
                <w:szCs w:val="20"/>
              </w:rPr>
              <w:t>Gather students together on the rug with their charts.</w:t>
            </w:r>
          </w:p>
          <w:p w14:paraId="10E10941"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T</w:t>
            </w:r>
            <w:proofErr w:type="gramStart"/>
            <w:r w:rsidRPr="007A2D49">
              <w:rPr>
                <w:rFonts w:asciiTheme="majorHAnsi" w:hAnsiTheme="majorHAnsi"/>
                <w:b/>
                <w:sz w:val="20"/>
                <w:szCs w:val="20"/>
                <w:lang w:val="fr-FR"/>
              </w:rPr>
              <w:t>:  “</w:t>
            </w:r>
            <w:proofErr w:type="gramEnd"/>
            <w:r w:rsidR="00973F72" w:rsidRPr="007A2D49">
              <w:rPr>
                <w:rFonts w:asciiTheme="majorHAnsi" w:hAnsiTheme="majorHAnsi"/>
                <w:b/>
                <w:sz w:val="20"/>
                <w:szCs w:val="20"/>
                <w:lang w:val="fr-FR"/>
              </w:rPr>
              <w:t>Voyons ce que vous avez. Levez votre main et dites-moi une chose que vous avez écrite sur votre feuille. Attention, dites-moi seulement quelque chose qui n’a pas encore été dit</w:t>
            </w:r>
            <w:r w:rsidRPr="007A2D49">
              <w:rPr>
                <w:rFonts w:asciiTheme="majorHAnsi" w:hAnsiTheme="majorHAnsi"/>
                <w:b/>
                <w:sz w:val="20"/>
                <w:szCs w:val="20"/>
                <w:lang w:val="fr-FR"/>
              </w:rPr>
              <w:t>.”</w:t>
            </w:r>
          </w:p>
          <w:p w14:paraId="242CBC9C" w14:textId="77777777" w:rsidR="00A30478" w:rsidRPr="000008BE" w:rsidRDefault="00A30478" w:rsidP="00127211">
            <w:pPr>
              <w:rPr>
                <w:rFonts w:asciiTheme="majorHAnsi" w:hAnsiTheme="majorHAnsi"/>
                <w:i/>
                <w:sz w:val="20"/>
                <w:szCs w:val="20"/>
              </w:rPr>
            </w:pPr>
            <w:r w:rsidRPr="000008BE">
              <w:rPr>
                <w:rFonts w:asciiTheme="majorHAnsi" w:hAnsiTheme="majorHAnsi"/>
                <w:i/>
                <w:sz w:val="20"/>
                <w:szCs w:val="20"/>
              </w:rPr>
              <w:t>S:  Students share what is written on their charts.  Teacher writes them on a new Venn diagram on the board.</w:t>
            </w:r>
          </w:p>
          <w:p w14:paraId="634C76C6"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T</w:t>
            </w:r>
            <w:proofErr w:type="gramStart"/>
            <w:r w:rsidRPr="007A2D49">
              <w:rPr>
                <w:rFonts w:asciiTheme="majorHAnsi" w:hAnsiTheme="majorHAnsi"/>
                <w:b/>
                <w:sz w:val="20"/>
                <w:szCs w:val="20"/>
                <w:lang w:val="fr-FR"/>
              </w:rPr>
              <w:t>:  “</w:t>
            </w:r>
            <w:proofErr w:type="gramEnd"/>
            <w:r w:rsidRPr="007A2D49">
              <w:rPr>
                <w:rFonts w:asciiTheme="majorHAnsi" w:hAnsiTheme="majorHAnsi"/>
                <w:b/>
                <w:sz w:val="20"/>
                <w:szCs w:val="20"/>
                <w:lang w:val="fr-FR"/>
              </w:rPr>
              <w:t xml:space="preserve">Excellent </w:t>
            </w:r>
            <w:r w:rsidR="00973F72" w:rsidRPr="007A2D49">
              <w:rPr>
                <w:rFonts w:asciiTheme="majorHAnsi" w:hAnsiTheme="majorHAnsi"/>
                <w:b/>
                <w:sz w:val="20"/>
                <w:szCs w:val="20"/>
                <w:lang w:val="fr-FR"/>
              </w:rPr>
              <w:t>travail</w:t>
            </w:r>
            <w:r w:rsidRPr="007A2D49">
              <w:rPr>
                <w:rFonts w:asciiTheme="majorHAnsi" w:hAnsiTheme="majorHAnsi"/>
                <w:b/>
                <w:sz w:val="20"/>
                <w:szCs w:val="20"/>
                <w:lang w:val="fr-FR"/>
              </w:rPr>
              <w:t xml:space="preserve">. </w:t>
            </w:r>
            <w:r w:rsidR="00C263FC" w:rsidRPr="007A2D49">
              <w:rPr>
                <w:rFonts w:asciiTheme="majorHAnsi" w:hAnsiTheme="majorHAnsi"/>
                <w:b/>
                <w:sz w:val="20"/>
                <w:szCs w:val="20"/>
                <w:lang w:val="fr-FR"/>
              </w:rPr>
              <w:t>Nous avons un beau tableau de comparaison d’un terrarium et d’un environnement boisé. La prochaine fois que vous allez dans un habitat, prenez le temps de chercher les choses vivantes et non-vivantes qu’il y a et essayer de trouver en quoi ell</w:t>
            </w:r>
            <w:r w:rsidR="007A2D49">
              <w:rPr>
                <w:rFonts w:asciiTheme="majorHAnsi" w:hAnsiTheme="majorHAnsi"/>
                <w:b/>
                <w:sz w:val="20"/>
                <w:szCs w:val="20"/>
                <w:lang w:val="fr-FR"/>
              </w:rPr>
              <w:t>e</w:t>
            </w:r>
            <w:r w:rsidR="00C263FC" w:rsidRPr="007A2D49">
              <w:rPr>
                <w:rFonts w:asciiTheme="majorHAnsi" w:hAnsiTheme="majorHAnsi"/>
                <w:b/>
                <w:sz w:val="20"/>
                <w:szCs w:val="20"/>
                <w:lang w:val="fr-FR"/>
              </w:rPr>
              <w:t xml:space="preserve">s </w:t>
            </w:r>
            <w:r w:rsidR="007A2D49" w:rsidRPr="007A2D49">
              <w:rPr>
                <w:rFonts w:asciiTheme="majorHAnsi" w:hAnsiTheme="majorHAnsi"/>
                <w:b/>
                <w:sz w:val="20"/>
                <w:szCs w:val="20"/>
                <w:lang w:val="fr-FR"/>
              </w:rPr>
              <w:t>interagissent</w:t>
            </w:r>
            <w:r w:rsidR="00C263FC" w:rsidRPr="007A2D49">
              <w:rPr>
                <w:rFonts w:asciiTheme="majorHAnsi" w:hAnsiTheme="majorHAnsi"/>
                <w:b/>
                <w:sz w:val="20"/>
                <w:szCs w:val="20"/>
                <w:lang w:val="fr-FR"/>
              </w:rPr>
              <w:t xml:space="preserve"> entre elles</w:t>
            </w:r>
            <w:r w:rsidRPr="007A2D49">
              <w:rPr>
                <w:rFonts w:asciiTheme="majorHAnsi" w:hAnsiTheme="majorHAnsi"/>
                <w:b/>
                <w:sz w:val="20"/>
                <w:szCs w:val="20"/>
                <w:lang w:val="fr-FR"/>
              </w:rPr>
              <w:t>. “</w:t>
            </w:r>
          </w:p>
          <w:p w14:paraId="07757C6D" w14:textId="77777777" w:rsidR="00A30478" w:rsidRPr="007A2D49" w:rsidRDefault="00A30478" w:rsidP="00127211">
            <w:pPr>
              <w:rPr>
                <w:rFonts w:asciiTheme="majorHAnsi" w:hAnsiTheme="majorHAnsi"/>
                <w:i/>
                <w:sz w:val="20"/>
                <w:szCs w:val="20"/>
                <w:lang w:val="fr-FR"/>
              </w:rPr>
            </w:pPr>
          </w:p>
        </w:tc>
      </w:tr>
      <w:tr w:rsidR="00A30478" w:rsidRPr="007A2D49" w14:paraId="65DC2928" w14:textId="77777777" w:rsidTr="003B6E21">
        <w:tc>
          <w:tcPr>
            <w:tcW w:w="11070" w:type="dxa"/>
            <w:gridSpan w:val="4"/>
            <w:shd w:val="clear" w:color="auto" w:fill="CCFFCC"/>
          </w:tcPr>
          <w:p w14:paraId="5D216994" w14:textId="77777777" w:rsidR="00A30478" w:rsidRPr="007A2D49" w:rsidRDefault="00A30478" w:rsidP="00127211">
            <w:pPr>
              <w:rPr>
                <w:rFonts w:asciiTheme="majorHAnsi" w:hAnsiTheme="majorHAnsi"/>
                <w:b/>
                <w:sz w:val="20"/>
                <w:szCs w:val="20"/>
                <w:lang w:val="fr-FR"/>
              </w:rPr>
            </w:pPr>
            <w:proofErr w:type="spellStart"/>
            <w:r w:rsidRPr="007A2D49">
              <w:rPr>
                <w:rFonts w:asciiTheme="majorHAnsi" w:hAnsiTheme="majorHAnsi"/>
                <w:b/>
                <w:sz w:val="20"/>
                <w:szCs w:val="20"/>
                <w:lang w:val="fr-FR"/>
              </w:rPr>
              <w:lastRenderedPageBreak/>
              <w:t>Assessment</w:t>
            </w:r>
            <w:proofErr w:type="spellEnd"/>
            <w:r w:rsidRPr="007A2D49">
              <w:rPr>
                <w:rFonts w:asciiTheme="majorHAnsi" w:hAnsiTheme="majorHAnsi"/>
                <w:b/>
                <w:sz w:val="20"/>
                <w:szCs w:val="20"/>
                <w:lang w:val="fr-FR"/>
              </w:rPr>
              <w:t>:</w:t>
            </w:r>
          </w:p>
        </w:tc>
      </w:tr>
      <w:tr w:rsidR="00A30478" w:rsidRPr="007A2D49" w14:paraId="5A9FFA9A" w14:textId="77777777" w:rsidTr="003B6E21">
        <w:tc>
          <w:tcPr>
            <w:tcW w:w="11070" w:type="dxa"/>
            <w:gridSpan w:val="4"/>
          </w:tcPr>
          <w:p w14:paraId="4A23CDEE" w14:textId="77777777" w:rsidR="00A30478" w:rsidRPr="000008BE" w:rsidRDefault="00A30478" w:rsidP="00127211">
            <w:pPr>
              <w:rPr>
                <w:rFonts w:asciiTheme="majorHAnsi" w:hAnsiTheme="majorHAnsi"/>
                <w:b/>
                <w:sz w:val="20"/>
                <w:szCs w:val="20"/>
              </w:rPr>
            </w:pPr>
            <w:r w:rsidRPr="000008BE">
              <w:rPr>
                <w:rFonts w:asciiTheme="majorHAnsi" w:hAnsiTheme="majorHAnsi"/>
                <w:b/>
                <w:sz w:val="20"/>
                <w:szCs w:val="20"/>
              </w:rPr>
              <w:t>Comparing Small and Large Environments Sheet.</w:t>
            </w:r>
          </w:p>
        </w:tc>
      </w:tr>
      <w:tr w:rsidR="00A30478" w:rsidRPr="007A2D49" w14:paraId="17006345" w14:textId="77777777" w:rsidTr="003B6E21">
        <w:tc>
          <w:tcPr>
            <w:tcW w:w="11070" w:type="dxa"/>
            <w:gridSpan w:val="4"/>
            <w:shd w:val="clear" w:color="auto" w:fill="CCFFCC"/>
          </w:tcPr>
          <w:p w14:paraId="465DC94D" w14:textId="77777777" w:rsidR="00A30478" w:rsidRPr="007A2D49" w:rsidRDefault="00A30478" w:rsidP="00127211">
            <w:pPr>
              <w:rPr>
                <w:rFonts w:asciiTheme="majorHAnsi" w:hAnsiTheme="majorHAnsi"/>
                <w:b/>
                <w:sz w:val="20"/>
                <w:szCs w:val="20"/>
                <w:lang w:val="fr-FR"/>
              </w:rPr>
            </w:pPr>
            <w:r w:rsidRPr="007A2D49">
              <w:rPr>
                <w:rFonts w:asciiTheme="majorHAnsi" w:hAnsiTheme="majorHAnsi"/>
                <w:b/>
                <w:sz w:val="20"/>
                <w:szCs w:val="20"/>
                <w:lang w:val="fr-FR"/>
              </w:rPr>
              <w:t xml:space="preserve">Extra </w:t>
            </w:r>
            <w:proofErr w:type="spellStart"/>
            <w:r w:rsidRPr="007A2D49">
              <w:rPr>
                <w:rFonts w:asciiTheme="majorHAnsi" w:hAnsiTheme="majorHAnsi"/>
                <w:b/>
                <w:sz w:val="20"/>
                <w:szCs w:val="20"/>
                <w:lang w:val="fr-FR"/>
              </w:rPr>
              <w:t>Ideas</w:t>
            </w:r>
            <w:proofErr w:type="spellEnd"/>
            <w:r w:rsidRPr="007A2D49">
              <w:rPr>
                <w:rFonts w:asciiTheme="majorHAnsi" w:hAnsiTheme="majorHAnsi"/>
                <w:b/>
                <w:sz w:val="20"/>
                <w:szCs w:val="20"/>
                <w:lang w:val="fr-FR"/>
              </w:rPr>
              <w:t>:</w:t>
            </w:r>
          </w:p>
        </w:tc>
      </w:tr>
      <w:tr w:rsidR="00A30478" w:rsidRPr="007A2D49" w14:paraId="155DCC48" w14:textId="77777777" w:rsidTr="003B6E21">
        <w:tc>
          <w:tcPr>
            <w:tcW w:w="11070" w:type="dxa"/>
            <w:gridSpan w:val="4"/>
          </w:tcPr>
          <w:p w14:paraId="04ED0ECF" w14:textId="77777777" w:rsidR="00A30478" w:rsidRPr="000008BE" w:rsidRDefault="00A30478" w:rsidP="00127211">
            <w:pPr>
              <w:rPr>
                <w:rFonts w:asciiTheme="majorHAnsi" w:hAnsiTheme="majorHAnsi"/>
                <w:sz w:val="20"/>
                <w:szCs w:val="20"/>
              </w:rPr>
            </w:pPr>
            <w:r w:rsidRPr="000008BE">
              <w:rPr>
                <w:rFonts w:asciiTheme="majorHAnsi" w:hAnsiTheme="majorHAnsi"/>
                <w:sz w:val="20"/>
                <w:szCs w:val="20"/>
              </w:rPr>
              <w:t>Take a ½ day field trip to an environment such as those listed below.  Take clipboards and paper to make observations about the living and nonliving things in the environment.</w:t>
            </w:r>
          </w:p>
        </w:tc>
      </w:tr>
    </w:tbl>
    <w:p w14:paraId="4A7298A8" w14:textId="77777777" w:rsidR="00A30478" w:rsidRPr="000008BE" w:rsidRDefault="00A30478" w:rsidP="00A30478">
      <w:pPr>
        <w:widowControl w:val="0"/>
        <w:autoSpaceDE w:val="0"/>
        <w:autoSpaceDN w:val="0"/>
        <w:adjustRightInd w:val="0"/>
        <w:rPr>
          <w:rFonts w:asciiTheme="majorHAnsi" w:hAnsiTheme="majorHAnsi"/>
          <w:sz w:val="20"/>
          <w:szCs w:val="20"/>
        </w:rPr>
      </w:pPr>
    </w:p>
    <w:p w14:paraId="29574F35" w14:textId="77777777" w:rsidR="00A30478" w:rsidRPr="000008BE" w:rsidRDefault="00A30478" w:rsidP="00A30478">
      <w:pPr>
        <w:autoSpaceDE w:val="0"/>
        <w:autoSpaceDN w:val="0"/>
        <w:adjustRightInd w:val="0"/>
        <w:rPr>
          <w:rFonts w:ascii="Arial" w:hAnsi="Arial" w:cs="Arial"/>
          <w:color w:val="000000"/>
          <w:sz w:val="23"/>
          <w:szCs w:val="23"/>
          <w:u w:val="single"/>
        </w:rPr>
      </w:pPr>
      <w:r w:rsidRPr="000008BE">
        <w:rPr>
          <w:rFonts w:ascii="Arial" w:hAnsi="Arial" w:cs="Arial"/>
          <w:color w:val="000000"/>
          <w:sz w:val="23"/>
          <w:szCs w:val="23"/>
          <w:u w:val="single"/>
        </w:rPr>
        <w:t xml:space="preserve">Pond Environment </w:t>
      </w:r>
    </w:p>
    <w:p w14:paraId="1586667E"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Wheeler Historic Farm </w:t>
      </w:r>
    </w:p>
    <w:p w14:paraId="6016B920"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Tracy Aviary </w:t>
      </w:r>
    </w:p>
    <w:p w14:paraId="62C8FA28"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Liberty Park </w:t>
      </w:r>
    </w:p>
    <w:p w14:paraId="5331C232"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Sugarhouse Park Pond </w:t>
      </w:r>
    </w:p>
    <w:p w14:paraId="36F3E70F"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Pond &amp; Forest Environment </w:t>
      </w:r>
    </w:p>
    <w:p w14:paraId="45F3FDB2"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Brighton-Silver Lake </w:t>
      </w:r>
    </w:p>
    <w:p w14:paraId="3C5867F0"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Red Butte Gardens </w:t>
      </w:r>
    </w:p>
    <w:p w14:paraId="26982699" w14:textId="77777777" w:rsidR="00A30478" w:rsidRPr="000008BE" w:rsidRDefault="00A30478" w:rsidP="00A30478">
      <w:pPr>
        <w:autoSpaceDE w:val="0"/>
        <w:autoSpaceDN w:val="0"/>
        <w:adjustRightInd w:val="0"/>
        <w:rPr>
          <w:rFonts w:ascii="Arial" w:hAnsi="Arial" w:cs="Arial"/>
          <w:color w:val="000000"/>
          <w:sz w:val="23"/>
          <w:szCs w:val="23"/>
        </w:rPr>
      </w:pPr>
    </w:p>
    <w:p w14:paraId="360D8F34" w14:textId="77777777" w:rsidR="00A30478" w:rsidRPr="000008BE" w:rsidRDefault="00A30478" w:rsidP="00A30478">
      <w:pPr>
        <w:autoSpaceDE w:val="0"/>
        <w:autoSpaceDN w:val="0"/>
        <w:adjustRightInd w:val="0"/>
        <w:rPr>
          <w:rFonts w:ascii="Arial" w:hAnsi="Arial" w:cs="Arial"/>
          <w:color w:val="000000"/>
          <w:sz w:val="23"/>
          <w:szCs w:val="23"/>
          <w:u w:val="single"/>
        </w:rPr>
      </w:pPr>
      <w:r w:rsidRPr="000008BE">
        <w:rPr>
          <w:rFonts w:ascii="Arial" w:hAnsi="Arial" w:cs="Arial"/>
          <w:color w:val="000000"/>
          <w:sz w:val="23"/>
          <w:szCs w:val="23"/>
          <w:u w:val="single"/>
        </w:rPr>
        <w:t xml:space="preserve">Forest/Woodland Environment </w:t>
      </w:r>
    </w:p>
    <w:p w14:paraId="413B8CA4"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Mueller Park (Bountiful) </w:t>
      </w:r>
    </w:p>
    <w:p w14:paraId="248F45BF"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City Creek/Memory Grove (downtown) </w:t>
      </w:r>
    </w:p>
    <w:p w14:paraId="277385E2" w14:textId="77777777" w:rsidR="00A30478" w:rsidRPr="000008BE" w:rsidRDefault="00A30478" w:rsidP="00A30478">
      <w:pPr>
        <w:autoSpaceDE w:val="0"/>
        <w:autoSpaceDN w:val="0"/>
        <w:adjustRightInd w:val="0"/>
        <w:rPr>
          <w:rFonts w:ascii="Arial" w:hAnsi="Arial" w:cs="Arial"/>
          <w:color w:val="000000"/>
          <w:sz w:val="23"/>
          <w:szCs w:val="23"/>
        </w:rPr>
      </w:pPr>
    </w:p>
    <w:p w14:paraId="15E3EC3F" w14:textId="77777777" w:rsidR="00A30478" w:rsidRPr="000008BE" w:rsidRDefault="00A30478" w:rsidP="00A30478">
      <w:pPr>
        <w:autoSpaceDE w:val="0"/>
        <w:autoSpaceDN w:val="0"/>
        <w:adjustRightInd w:val="0"/>
        <w:rPr>
          <w:rFonts w:ascii="Arial" w:hAnsi="Arial" w:cs="Arial"/>
          <w:color w:val="000000"/>
          <w:sz w:val="23"/>
          <w:szCs w:val="23"/>
          <w:u w:val="single"/>
        </w:rPr>
      </w:pPr>
      <w:r w:rsidRPr="000008BE">
        <w:rPr>
          <w:rFonts w:ascii="Arial" w:hAnsi="Arial" w:cs="Arial"/>
          <w:color w:val="000000"/>
          <w:sz w:val="23"/>
          <w:szCs w:val="23"/>
          <w:u w:val="single"/>
        </w:rPr>
        <w:t xml:space="preserve">Desert Environment </w:t>
      </w:r>
    </w:p>
    <w:p w14:paraId="63EAE8C1" w14:textId="77777777" w:rsidR="00A30478" w:rsidRPr="000008BE" w:rsidRDefault="00A30478" w:rsidP="00A30478">
      <w:pPr>
        <w:widowControl w:val="0"/>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Cactus and </w:t>
      </w:r>
      <w:proofErr w:type="spellStart"/>
      <w:r w:rsidRPr="000008BE">
        <w:rPr>
          <w:rFonts w:ascii="Arial" w:hAnsi="Arial" w:cs="Arial"/>
          <w:color w:val="000000"/>
          <w:sz w:val="23"/>
          <w:szCs w:val="23"/>
        </w:rPr>
        <w:t>Tropicals</w:t>
      </w:r>
      <w:proofErr w:type="spellEnd"/>
      <w:r w:rsidRPr="000008BE">
        <w:rPr>
          <w:rFonts w:ascii="Arial" w:hAnsi="Arial" w:cs="Arial"/>
          <w:color w:val="000000"/>
          <w:sz w:val="23"/>
          <w:szCs w:val="23"/>
        </w:rPr>
        <w:t xml:space="preserve"> (retail store/nursery</w:t>
      </w:r>
    </w:p>
    <w:p w14:paraId="45F012F9" w14:textId="77777777" w:rsidR="00A30478" w:rsidRPr="000008BE" w:rsidRDefault="00A30478" w:rsidP="00A30478">
      <w:pPr>
        <w:widowControl w:val="0"/>
        <w:autoSpaceDE w:val="0"/>
        <w:autoSpaceDN w:val="0"/>
        <w:adjustRightInd w:val="0"/>
        <w:rPr>
          <w:rFonts w:ascii="Arial" w:hAnsi="Arial" w:cs="Arial"/>
          <w:color w:val="000000"/>
          <w:sz w:val="23"/>
          <w:szCs w:val="23"/>
        </w:rPr>
      </w:pPr>
    </w:p>
    <w:p w14:paraId="2614B2A6" w14:textId="77777777" w:rsidR="00A30478" w:rsidRPr="000008BE" w:rsidRDefault="00A30478" w:rsidP="00A30478">
      <w:pPr>
        <w:autoSpaceDE w:val="0"/>
        <w:autoSpaceDN w:val="0"/>
        <w:adjustRightInd w:val="0"/>
        <w:rPr>
          <w:rFonts w:ascii="Arial" w:hAnsi="Arial" w:cs="Arial"/>
          <w:color w:val="000000"/>
          <w:sz w:val="23"/>
          <w:szCs w:val="23"/>
          <w:u w:val="single"/>
        </w:rPr>
      </w:pPr>
      <w:r w:rsidRPr="000008BE">
        <w:rPr>
          <w:rFonts w:ascii="Arial" w:hAnsi="Arial" w:cs="Arial"/>
          <w:color w:val="000000"/>
          <w:sz w:val="23"/>
          <w:szCs w:val="23"/>
          <w:u w:val="single"/>
        </w:rPr>
        <w:t xml:space="preserve">Misc Environments </w:t>
      </w:r>
    </w:p>
    <w:p w14:paraId="03165C21" w14:textId="77777777" w:rsidR="00A30478" w:rsidRPr="000008BE" w:rsidRDefault="00A30478" w:rsidP="00A30478">
      <w:pPr>
        <w:autoSpaceDE w:val="0"/>
        <w:autoSpaceDN w:val="0"/>
        <w:adjustRightInd w:val="0"/>
        <w:rPr>
          <w:rFonts w:ascii="Arial" w:hAnsi="Arial" w:cs="Arial"/>
          <w:color w:val="000000"/>
          <w:sz w:val="23"/>
          <w:szCs w:val="23"/>
        </w:rPr>
      </w:pPr>
      <w:r w:rsidRPr="000008BE">
        <w:rPr>
          <w:rFonts w:ascii="Arial" w:hAnsi="Arial" w:cs="Arial"/>
          <w:color w:val="000000"/>
          <w:sz w:val="23"/>
          <w:szCs w:val="23"/>
        </w:rPr>
        <w:t xml:space="preserve">Utah Museum of Natural History, displays </w:t>
      </w:r>
    </w:p>
    <w:p w14:paraId="0BD91EF4" w14:textId="77777777" w:rsidR="00A30478" w:rsidRPr="007A2D49" w:rsidRDefault="00A30478" w:rsidP="00A30478">
      <w:pPr>
        <w:autoSpaceDE w:val="0"/>
        <w:autoSpaceDN w:val="0"/>
        <w:adjustRightInd w:val="0"/>
        <w:rPr>
          <w:rFonts w:ascii="Arial" w:hAnsi="Arial" w:cs="Arial"/>
          <w:color w:val="000000"/>
          <w:sz w:val="23"/>
          <w:szCs w:val="23"/>
          <w:lang w:val="fr-FR"/>
        </w:rPr>
      </w:pPr>
      <w:r w:rsidRPr="007A2D49">
        <w:rPr>
          <w:rFonts w:ascii="Arial" w:hAnsi="Arial" w:cs="Arial"/>
          <w:color w:val="000000"/>
          <w:sz w:val="23"/>
          <w:szCs w:val="23"/>
          <w:lang w:val="fr-FR"/>
        </w:rPr>
        <w:t xml:space="preserve">Thanksgiving Point </w:t>
      </w:r>
    </w:p>
    <w:p w14:paraId="23853CA1" w14:textId="77777777" w:rsidR="00A30478" w:rsidRPr="007A2D49" w:rsidRDefault="00A30478" w:rsidP="00A30478">
      <w:pPr>
        <w:widowControl w:val="0"/>
        <w:autoSpaceDE w:val="0"/>
        <w:autoSpaceDN w:val="0"/>
        <w:adjustRightInd w:val="0"/>
        <w:rPr>
          <w:rFonts w:asciiTheme="majorHAnsi" w:hAnsiTheme="majorHAnsi"/>
          <w:sz w:val="20"/>
          <w:szCs w:val="20"/>
          <w:lang w:val="fr-FR"/>
        </w:rPr>
      </w:pPr>
      <w:proofErr w:type="spellStart"/>
      <w:r w:rsidRPr="007A2D49">
        <w:rPr>
          <w:rFonts w:ascii="Arial" w:hAnsi="Arial" w:cs="Arial"/>
          <w:color w:val="000000"/>
          <w:sz w:val="23"/>
          <w:szCs w:val="23"/>
          <w:lang w:val="fr-FR"/>
        </w:rPr>
        <w:t>Hogle</w:t>
      </w:r>
      <w:proofErr w:type="spellEnd"/>
      <w:r w:rsidRPr="007A2D49">
        <w:rPr>
          <w:rFonts w:ascii="Arial" w:hAnsi="Arial" w:cs="Arial"/>
          <w:color w:val="000000"/>
          <w:sz w:val="23"/>
          <w:szCs w:val="23"/>
          <w:lang w:val="fr-FR"/>
        </w:rPr>
        <w:t xml:space="preserve"> Zoo</w:t>
      </w:r>
    </w:p>
    <w:p w14:paraId="4973A99F" w14:textId="77777777" w:rsidR="00F41A16" w:rsidRPr="007A2D49" w:rsidRDefault="00F41A16">
      <w:pPr>
        <w:rPr>
          <w:lang w:val="fr-FR"/>
        </w:rPr>
      </w:pPr>
      <w:bookmarkStart w:id="0" w:name="_GoBack"/>
      <w:bookmarkEnd w:id="0"/>
    </w:p>
    <w:sectPr w:rsidR="00F41A16" w:rsidRPr="007A2D49"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77D"/>
    <w:multiLevelType w:val="hybridMultilevel"/>
    <w:tmpl w:val="7F160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8354F4"/>
    <w:multiLevelType w:val="hybridMultilevel"/>
    <w:tmpl w:val="C3682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447789"/>
    <w:multiLevelType w:val="hybridMultilevel"/>
    <w:tmpl w:val="092A0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4A5B9E"/>
    <w:multiLevelType w:val="hybridMultilevel"/>
    <w:tmpl w:val="1F486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3027E8"/>
    <w:multiLevelType w:val="hybridMultilevel"/>
    <w:tmpl w:val="631E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1E35AF"/>
    <w:multiLevelType w:val="hybridMultilevel"/>
    <w:tmpl w:val="965A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compat>
    <w:compatSetting w:name="compatibilityMode" w:uri="http://schemas.microsoft.com/office/word" w:val="12"/>
  </w:compat>
  <w:rsids>
    <w:rsidRoot w:val="00A30478"/>
    <w:rsid w:val="000008BE"/>
    <w:rsid w:val="000260C6"/>
    <w:rsid w:val="0016368D"/>
    <w:rsid w:val="00171F3F"/>
    <w:rsid w:val="00264374"/>
    <w:rsid w:val="00272E13"/>
    <w:rsid w:val="002E7BCA"/>
    <w:rsid w:val="002F4C74"/>
    <w:rsid w:val="0034246B"/>
    <w:rsid w:val="003B6E21"/>
    <w:rsid w:val="00466D40"/>
    <w:rsid w:val="00654302"/>
    <w:rsid w:val="0078585E"/>
    <w:rsid w:val="007A2D49"/>
    <w:rsid w:val="00973F72"/>
    <w:rsid w:val="00A30478"/>
    <w:rsid w:val="00A81001"/>
    <w:rsid w:val="00C20B3C"/>
    <w:rsid w:val="00C263FC"/>
    <w:rsid w:val="00C456B1"/>
    <w:rsid w:val="00D2431B"/>
    <w:rsid w:val="00D249B0"/>
    <w:rsid w:val="00D555FD"/>
    <w:rsid w:val="00E07E84"/>
    <w:rsid w:val="00E56820"/>
    <w:rsid w:val="00F0133B"/>
    <w:rsid w:val="00F4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1ACE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7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47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0478"/>
    <w:pPr>
      <w:spacing w:after="200" w:line="276" w:lineRule="auto"/>
      <w:ind w:left="720"/>
      <w:contextualSpacing/>
    </w:pPr>
    <w:rPr>
      <w:rFonts w:eastAsia="PMingLiU"/>
      <w:sz w:val="22"/>
      <w:szCs w:val="22"/>
    </w:rPr>
  </w:style>
  <w:style w:type="paragraph" w:customStyle="1" w:styleId="Default">
    <w:name w:val="Default"/>
    <w:rsid w:val="00A3047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2F4C74"/>
    <w:rPr>
      <w:sz w:val="16"/>
      <w:szCs w:val="16"/>
    </w:rPr>
  </w:style>
  <w:style w:type="paragraph" w:styleId="CommentText">
    <w:name w:val="annotation text"/>
    <w:basedOn w:val="Normal"/>
    <w:link w:val="CommentTextChar"/>
    <w:uiPriority w:val="99"/>
    <w:semiHidden/>
    <w:unhideWhenUsed/>
    <w:rsid w:val="002F4C74"/>
    <w:rPr>
      <w:sz w:val="20"/>
      <w:szCs w:val="20"/>
    </w:rPr>
  </w:style>
  <w:style w:type="character" w:customStyle="1" w:styleId="CommentTextChar">
    <w:name w:val="Comment Text Char"/>
    <w:basedOn w:val="DefaultParagraphFont"/>
    <w:link w:val="CommentText"/>
    <w:uiPriority w:val="99"/>
    <w:semiHidden/>
    <w:rsid w:val="002F4C7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4C74"/>
    <w:rPr>
      <w:b/>
      <w:bCs/>
    </w:rPr>
  </w:style>
  <w:style w:type="character" w:customStyle="1" w:styleId="CommentSubjectChar">
    <w:name w:val="Comment Subject Char"/>
    <w:basedOn w:val="CommentTextChar"/>
    <w:link w:val="CommentSubject"/>
    <w:uiPriority w:val="99"/>
    <w:semiHidden/>
    <w:rsid w:val="002F4C74"/>
    <w:rPr>
      <w:rFonts w:eastAsiaTheme="minorEastAsia"/>
      <w:b/>
      <w:bCs/>
      <w:sz w:val="20"/>
      <w:szCs w:val="20"/>
    </w:rPr>
  </w:style>
  <w:style w:type="paragraph" w:styleId="BalloonText">
    <w:name w:val="Balloon Text"/>
    <w:basedOn w:val="Normal"/>
    <w:link w:val="BalloonTextChar"/>
    <w:uiPriority w:val="99"/>
    <w:semiHidden/>
    <w:unhideWhenUsed/>
    <w:rsid w:val="002F4C74"/>
    <w:rPr>
      <w:rFonts w:ascii="Tahoma" w:hAnsi="Tahoma" w:cs="Tahoma"/>
      <w:sz w:val="16"/>
      <w:szCs w:val="16"/>
    </w:rPr>
  </w:style>
  <w:style w:type="character" w:customStyle="1" w:styleId="BalloonTextChar">
    <w:name w:val="Balloon Text Char"/>
    <w:basedOn w:val="DefaultParagraphFont"/>
    <w:link w:val="BalloonText"/>
    <w:uiPriority w:val="99"/>
    <w:semiHidden/>
    <w:rsid w:val="002F4C74"/>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850</Words>
  <Characters>4847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Kaye Murdock</cp:lastModifiedBy>
  <cp:revision>20</cp:revision>
  <cp:lastPrinted>2012-08-01T19:26:00Z</cp:lastPrinted>
  <dcterms:created xsi:type="dcterms:W3CDTF">2012-07-23T21:10:00Z</dcterms:created>
  <dcterms:modified xsi:type="dcterms:W3CDTF">2012-09-29T17:36:00Z</dcterms:modified>
</cp:coreProperties>
</file>