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4F7541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9B2D303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7956AC46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B52513">
              <w:rPr>
                <w:rFonts w:asciiTheme="majorHAnsi" w:hAnsiTheme="majorHAnsi"/>
                <w:b/>
                <w:sz w:val="20"/>
                <w:szCs w:val="20"/>
              </w:rPr>
              <w:t>6-7</w:t>
            </w:r>
          </w:p>
          <w:p w14:paraId="492B5ED8" w14:textId="05C8C7A7" w:rsidR="008815DF" w:rsidRPr="00C11549" w:rsidRDefault="00B5251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Multiplication Facts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2618C694" w:rsidR="008815DF" w:rsidRPr="00C11549" w:rsidRDefault="004F7541">
            <w:pPr>
              <w:rPr>
                <w:rFonts w:asciiTheme="majorHAnsi" w:hAnsiTheme="majorHAnsi"/>
                <w:sz w:val="20"/>
                <w:szCs w:val="20"/>
              </w:rPr>
            </w:pPr>
            <w:r w:rsidRPr="00E872B1">
              <w:rPr>
                <w:b/>
                <w:i/>
                <w:color w:val="0000FF"/>
              </w:rPr>
              <w:t>DRAFT</w:t>
            </w:r>
          </w:p>
        </w:tc>
      </w:tr>
      <w:tr w:rsidR="004251CC" w:rsidRPr="00C11549" w14:paraId="35EA8304" w14:textId="77777777" w:rsidTr="004F754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611F4B5F" w:rsidR="00B31316" w:rsidRPr="0009728D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0F5E6C">
              <w:rPr>
                <w:rFonts w:asciiTheme="majorHAnsi" w:hAnsiTheme="majorHAnsi"/>
                <w:b/>
                <w:sz w:val="20"/>
                <w:szCs w:val="20"/>
              </w:rPr>
              <w:t xml:space="preserve"> 3.OA.3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sz w:val="20"/>
                <w:szCs w:val="20"/>
              </w:rPr>
              <w:t>also</w:t>
            </w:r>
            <w:r w:rsidR="00B5251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26DB6">
              <w:rPr>
                <w:rFonts w:asciiTheme="majorHAnsi" w:hAnsiTheme="majorHAnsi"/>
                <w:b/>
                <w:sz w:val="20"/>
                <w:szCs w:val="20"/>
              </w:rPr>
              <w:t xml:space="preserve"> 3.OA.8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Operation and Algebraic Thinking</w:t>
            </w:r>
          </w:p>
        </w:tc>
      </w:tr>
      <w:tr w:rsidR="008815DF" w:rsidRPr="00C11549" w14:paraId="71F41B94" w14:textId="77777777" w:rsidTr="004F7541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56841" w14:paraId="62A07088" w14:textId="77777777" w:rsidTr="00C56841">
        <w:trPr>
          <w:trHeight w:val="701"/>
        </w:trPr>
        <w:tc>
          <w:tcPr>
            <w:tcW w:w="5418" w:type="dxa"/>
            <w:gridSpan w:val="2"/>
          </w:tcPr>
          <w:p w14:paraId="5C968326" w14:textId="4EDA992E" w:rsidR="004251CC" w:rsidRDefault="0009728D" w:rsidP="00A715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B52513">
              <w:rPr>
                <w:rFonts w:asciiTheme="majorHAnsi" w:hAnsiTheme="majorHAnsi"/>
                <w:sz w:val="20"/>
                <w:szCs w:val="20"/>
              </w:rPr>
              <w:t>use know facts and patterns to find products</w:t>
            </w:r>
            <w:r w:rsidR="00B26DB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FC266E" w14:textId="6098C8F6" w:rsidR="0009728D" w:rsidRPr="004F7541" w:rsidRDefault="00C56841" w:rsidP="00C5684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des tables et des </w:t>
            </w:r>
            <w:r w:rsidR="001F4635"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régularités</w:t>
            </w:r>
            <w:r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que je connais pour trouver des produits</w:t>
            </w:r>
            <w:r w:rsidR="00B26DB6"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2278827E" w:rsidR="00A33D1C" w:rsidRPr="00C11549" w:rsidRDefault="00097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E87B53">
              <w:rPr>
                <w:rFonts w:asciiTheme="majorHAnsi" w:hAnsiTheme="majorHAnsi"/>
                <w:sz w:val="20"/>
                <w:szCs w:val="20"/>
              </w:rPr>
              <w:t xml:space="preserve"> explain one strategy they used to solve a multiplication problem.</w:t>
            </w:r>
          </w:p>
          <w:p w14:paraId="6EB64C77" w14:textId="6197DD81" w:rsidR="00706036" w:rsidRPr="004F7541" w:rsidRDefault="00C56841" w:rsidP="00C5684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quelle </w:t>
            </w:r>
            <w:r w:rsidR="001F4635"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stratégie</w:t>
            </w:r>
            <w:r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j’ai </w:t>
            </w:r>
            <w:r w:rsidR="001F4635"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utilisée</w:t>
            </w:r>
            <w:r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pour </w:t>
            </w:r>
            <w:r w:rsidR="001F4635"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résoudre</w:t>
            </w:r>
            <w:r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un </w:t>
            </w:r>
            <w:r w:rsidR="001F4635"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</w:t>
            </w:r>
            <w:r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 multiplication</w:t>
            </w:r>
            <w:r w:rsidR="00E87B53" w:rsidRPr="004F7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10BC25E3" w:rsidR="004251CC" w:rsidRPr="00C11549" w:rsidRDefault="004D1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Essential Understanding</w:t>
            </w:r>
          </w:p>
          <w:p w14:paraId="5B137935" w14:textId="5A157F51" w:rsidR="00BD4B6B" w:rsidRPr="00C11549" w:rsidRDefault="00B52513" w:rsidP="00A715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Patterns and know facts can be used to find unknown multiplication facts</w:t>
            </w:r>
            <w:r w:rsidR="00B26DB6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650F38C5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E87B5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F7541" w:rsidRPr="004F75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stratégie, expliquer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274621F8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4F7541" w:rsidRPr="004F75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stratégie, expliquer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8815D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3E95E7D3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6F72BD1" w14:textId="77777777" w:rsidR="00B26DB6" w:rsidRPr="000729C5" w:rsidRDefault="00B26DB6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Tiles (teaching tool 16)</w:t>
            </w:r>
            <w:r w:rsidR="00B52513">
              <w:rPr>
                <w:rFonts w:asciiTheme="majorHAnsi" w:hAnsiTheme="majorHAnsi"/>
                <w:sz w:val="20"/>
                <w:szCs w:val="20"/>
              </w:rPr>
              <w:t xml:space="preserve"> (40 per group)</w:t>
            </w:r>
          </w:p>
          <w:p w14:paraId="4358BEA0" w14:textId="77777777" w:rsidR="000729C5" w:rsidRPr="000729C5" w:rsidRDefault="000729C5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07FE0E99" w14:textId="17EB727B" w:rsidR="000729C5" w:rsidRPr="00C11549" w:rsidRDefault="000729C5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156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2405DB63" w:rsidR="008815DF" w:rsidRPr="00C56841" w:rsidRDefault="00C5684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56841">
              <w:rPr>
                <w:rFonts w:asciiTheme="majorHAnsi" w:hAnsiTheme="majorHAnsi"/>
                <w:sz w:val="20"/>
                <w:szCs w:val="20"/>
                <w:lang w:val="fr-FR"/>
              </w:rPr>
              <w:t>Rangées</w:t>
            </w:r>
            <w:r w:rsidR="00E87B53" w:rsidRPr="00C5684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oranges, </w:t>
            </w:r>
            <w:r w:rsidRPr="00C56841">
              <w:rPr>
                <w:rFonts w:asciiTheme="majorHAnsi" w:hAnsiTheme="majorHAnsi"/>
                <w:sz w:val="20"/>
                <w:szCs w:val="20"/>
                <w:lang w:val="fr-FR"/>
              </w:rPr>
              <w:t>sacs</w:t>
            </w:r>
            <w:r w:rsidR="00E87B53" w:rsidRPr="00C5684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C56841">
              <w:rPr>
                <w:rFonts w:asciiTheme="majorHAnsi" w:hAnsiTheme="majorHAnsi"/>
                <w:sz w:val="20"/>
                <w:szCs w:val="20"/>
                <w:lang w:val="fr-FR"/>
              </w:rPr>
              <w:t>bateau</w:t>
            </w:r>
            <w:r w:rsidR="00E87B53" w:rsidRPr="00C5684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C56841">
              <w:rPr>
                <w:rFonts w:asciiTheme="majorHAnsi" w:hAnsiTheme="majorHAnsi"/>
                <w:sz w:val="20"/>
                <w:szCs w:val="20"/>
                <w:lang w:val="fr-FR"/>
              </w:rPr>
              <w:t>requin baleine</w:t>
            </w:r>
            <w:r w:rsidR="00E87B53" w:rsidRPr="00C56841">
              <w:rPr>
                <w:rFonts w:asciiTheme="majorHAnsi" w:hAnsiTheme="majorHAnsi"/>
                <w:sz w:val="20"/>
                <w:szCs w:val="20"/>
                <w:lang w:val="fr-FR"/>
              </w:rPr>
              <w:t>, yard, feet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4F7541">
        <w:tc>
          <w:tcPr>
            <w:tcW w:w="5778" w:type="dxa"/>
            <w:gridSpan w:val="3"/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shd w:val="solid" w:color="F2DBDB" w:themeColor="accent2" w:themeTint="33" w:fill="C0504D" w:themeFill="accent2"/>
          </w:tcPr>
          <w:p w14:paraId="4F291F8E" w14:textId="3D57B466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B46A57">
              <w:rPr>
                <w:rFonts w:asciiTheme="majorHAnsi" w:hAnsiTheme="majorHAnsi"/>
                <w:b/>
                <w:sz w:val="20"/>
                <w:szCs w:val="20"/>
              </w:rPr>
              <w:t xml:space="preserve">  25 – 30 minutes</w:t>
            </w:r>
          </w:p>
        </w:tc>
      </w:tr>
      <w:tr w:rsidR="004251CC" w:rsidRPr="00C11549" w14:paraId="6C3689F4" w14:textId="77777777" w:rsidTr="004F754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5E3B3DD2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B46A57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05434F1C" w14:textId="1409BF0E" w:rsidR="00A73BD3" w:rsidRPr="00A73BD3" w:rsidRDefault="00A73BD3" w:rsidP="00A73BD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35855F05" w14:textId="2E7BCD75" w:rsidR="00A73BD3" w:rsidRPr="004F24EB" w:rsidRDefault="00A02F6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568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568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utiliser les tables de multiplication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568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connaissez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568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vous aider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568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trouver d’autres</w:t>
            </w:r>
            <w:r w:rsidR="00A73BD3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568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Voyons si vous vous souvenez comment faire</w:t>
            </w:r>
            <w:r w:rsidR="00A73BD3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568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dessiner un quadrillage au tableau</w:t>
            </w:r>
            <w:r w:rsidR="00A73BD3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D1B53E3" w14:textId="77777777" w:rsidR="00A73BD3" w:rsidRPr="00A73BD3" w:rsidRDefault="00A73BD3" w:rsidP="00A73BD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 4 X 5 array on the board.</w:t>
            </w:r>
          </w:p>
          <w:p w14:paraId="5D30FA86" w14:textId="76FB48B9" w:rsidR="00A73BD3" w:rsidRPr="00C56841" w:rsidRDefault="00A73BD3" w:rsidP="00A73BD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568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 quadrillage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568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C568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y a-t-il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C56841" w:rsidRP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1F4635" w:rsidRP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56841" w:rsidRP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C5684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E865D35" w14:textId="64180433" w:rsidR="00A73BD3" w:rsidRDefault="00A73BD3" w:rsidP="00A73BD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tell their neighbor, </w:t>
            </w:r>
            <w:r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C56841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Il y a 4 </w:t>
            </w:r>
            <w:r w:rsidR="001F4635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7FBBFB0" w14:textId="1515FC40" w:rsidR="00A73BD3" w:rsidRPr="00B82938" w:rsidRDefault="00A73BD3" w:rsidP="00A73BD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568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1, 2, 3, 4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 quadrillage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avec 5 cercles dans chaque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peut-on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quadrillage en quadrillages plus petits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7781529" w14:textId="77777777" w:rsidR="00A73BD3" w:rsidRDefault="00A73BD3" w:rsidP="00A73BD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raise their hands.</w:t>
            </w:r>
          </w:p>
          <w:p w14:paraId="3C662D09" w14:textId="371CEB7A" w:rsidR="00A73BD3" w:rsidRPr="00B82938" w:rsidRDefault="00A73BD3" w:rsidP="00A73BD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2938"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volontaire</w:t>
            </w:r>
            <w:r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82938"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venir </w:t>
            </w:r>
            <w:r w:rsidR="001F4635"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B82938"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</w:t>
            </w:r>
            <w:r w:rsidR="001F4635"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</w:t>
            </w:r>
            <w:r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quadrillages plus petits</w:t>
            </w:r>
            <w:r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11F1DCF" w14:textId="77777777" w:rsidR="00A73BD3" w:rsidRDefault="00A73BD3" w:rsidP="00A73BD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come up and break the array into two smaller arrays.</w:t>
            </w:r>
          </w:p>
          <w:p w14:paraId="04C8496C" w14:textId="62CFB3CE" w:rsidR="00A73BD3" w:rsidRPr="00B82938" w:rsidRDefault="00A73BD3" w:rsidP="00A73BD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2938"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sur vos ardoises</w:t>
            </w:r>
            <w:r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82938"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multiplication</w:t>
            </w:r>
            <w:r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82938"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va avec chac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des quadrillages plus petits</w:t>
            </w:r>
            <w:r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D3D667" w14:textId="77777777" w:rsidR="00A73BD3" w:rsidRDefault="00A73BD3" w:rsidP="00A73BD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multiplication sentences.</w:t>
            </w:r>
          </w:p>
          <w:p w14:paraId="223EFF85" w14:textId="5E97F2B8" w:rsidR="00A73BD3" w:rsidRPr="004F24EB" w:rsidRDefault="00A73BD3" w:rsidP="00A73BD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lisez ces multiplications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partenaires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47F418" w14:textId="798D6C7A" w:rsidR="00A73BD3" w:rsidRDefault="00A73BD3" w:rsidP="00A73BD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the multiplication sentences to their neighbor, “</w:t>
            </w:r>
            <w:r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2 </w:t>
            </w:r>
            <w:r w:rsidR="00B82938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fois 5 </w:t>
            </w:r>
            <w:r w:rsidR="001F4635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10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BF56298" w14:textId="68BC1922" w:rsidR="00A73BD3" w:rsidRPr="004F24EB" w:rsidRDefault="00A73BD3" w:rsidP="00A73BD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lisez-les ensemble et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dites-moi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084C95" w14:textId="77777777" w:rsidR="00A73BD3" w:rsidRDefault="00A73BD3" w:rsidP="00A73BD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“20.”</w:t>
            </w:r>
          </w:p>
          <w:p w14:paraId="61117C4A" w14:textId="0919C1F9" w:rsidR="00A73BD3" w:rsidRPr="00B82938" w:rsidRDefault="00A73BD3" w:rsidP="00A73BD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donc 4 fois 5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20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FC39AB" w14:textId="4F170B3D" w:rsidR="008815DF" w:rsidRPr="004F24EB" w:rsidRDefault="00A73BD3" w:rsidP="00A73BD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utiliser des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stratégies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similaires</w:t>
            </w:r>
            <w:r w:rsidR="00A02F6C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multiplier</w:t>
            </w:r>
            <w:r w:rsidR="00A02F6C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tel qu’utiliser des suites et des tables</w:t>
            </w:r>
            <w:r w:rsidR="00A02F6C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C3CA139" w14:textId="33EAA7C3" w:rsidR="00A02F6C" w:rsidRPr="004F24EB" w:rsidRDefault="00A02F6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Quelles sont certaines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stratégies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vous pouvez utiliser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vous aider a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multiplication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</w:p>
          <w:p w14:paraId="641EC510" w14:textId="7E326B16" w:rsidR="00A02F6C" w:rsidRPr="00A02F6C" w:rsidRDefault="00A02F6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A73BD3">
              <w:rPr>
                <w:rFonts w:asciiTheme="majorHAnsi" w:hAnsiTheme="majorHAnsi" w:cs="Arial"/>
                <w:i/>
                <w:sz w:val="20"/>
                <w:szCs w:val="20"/>
              </w:rPr>
              <w:t>students will say, “</w:t>
            </w:r>
            <w:r w:rsidR="00B82938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faire un dessin</w:t>
            </w:r>
            <w:r w:rsidR="00A73BD3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1F4635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utiliser</w:t>
            </w:r>
            <w:r w:rsidR="00B82938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des tables qu’on connait</w:t>
            </w:r>
            <w:r w:rsidR="00A73BD3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or </w:t>
            </w:r>
            <w:r w:rsidR="00A73BD3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B82938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compter en intervalles</w:t>
            </w:r>
            <w:r w:rsidR="00A73BD3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21BF9CEC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B46A57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0CD7197" w14:textId="0807AEC3" w:rsidR="00A73BD3" w:rsidRPr="004F24EB" w:rsidRDefault="00A02F6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dire une histoire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problématique</w:t>
            </w:r>
            <w:r w:rsidR="00A73BD3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Lorsque je vous la lis, </w:t>
            </w:r>
            <w:r w:rsidR="00A73BD3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informations importantes</w:t>
            </w:r>
            <w:r w:rsidR="00A73BD3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A27FC5B" w14:textId="6E5C41DB" w:rsidR="00A73BD3" w:rsidRPr="004F24EB" w:rsidRDefault="00A73BD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Alfredo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achète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sacs d’oranges</w:t>
            </w:r>
            <w:r w:rsidR="00A02F6C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sacs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achète</w:t>
            </w:r>
            <w:r w:rsidR="00B8293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-t-il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643D9BA" w14:textId="3FEF16BF" w:rsidR="00A73BD3" w:rsidRDefault="00A73BD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4F24E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6 </w:t>
            </w:r>
            <w:r w:rsidR="002870B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sacs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58DA3B6" w14:textId="56A3EC02" w:rsidR="00A73BD3" w:rsidRPr="004F24EB" w:rsidRDefault="00A73BD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870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sac contient</w:t>
            </w:r>
            <w:r w:rsidR="00A02F6C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oranges.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2870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d’oranges sont dans chaque sac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E7BCDF4" w14:textId="06157CF8" w:rsidR="00A73BD3" w:rsidRPr="002870BB" w:rsidRDefault="00A73BD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870B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870B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2870B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5 oranges dans chaque sac</w:t>
            </w:r>
            <w:r w:rsidRPr="002870B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83E609B" w14:textId="4E3B9FBE" w:rsidR="00A73BD3" w:rsidRPr="00B950AD" w:rsidRDefault="00A73BD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870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d’oranges Alfredo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achetées</w:t>
            </w:r>
            <w:r w:rsidR="002870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touts</w:t>
            </w:r>
            <w:r w:rsidR="00A02F6C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avec votre partenaire et</w:t>
            </w: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parlez de 2 </w:t>
            </w:r>
            <w:r w:rsidR="001F4635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façons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F4635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différentes</w:t>
            </w: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36AD57E" w14:textId="3F410714" w:rsidR="00A73BD3" w:rsidRDefault="00A73BD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solve the problem using 2 different strategies.</w:t>
            </w:r>
          </w:p>
          <w:p w14:paraId="3CB96D79" w14:textId="4E5EF08A" w:rsidR="00A73BD3" w:rsidRPr="00B950AD" w:rsidRDefault="00A73BD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F4635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allez voir un autre groupe et </w:t>
            </w: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expliquez-leurs les </w:t>
            </w:r>
            <w:r w:rsidR="001F4635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stratégies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vous avez </w:t>
            </w:r>
            <w:r w:rsidR="001F4635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utilisées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</w:t>
            </w:r>
            <w:r w:rsidR="001F4635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</w:t>
            </w:r>
            <w:r w:rsidR="001F4635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97C6D60" w14:textId="057CC216" w:rsidR="00A73BD3" w:rsidRDefault="00A73BD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another group and explain the strategies they used to solve the problem.</w:t>
            </w:r>
          </w:p>
          <w:p w14:paraId="1E2E810A" w14:textId="14555CA3" w:rsidR="00A73BD3" w:rsidRPr="00B950AD" w:rsidRDefault="00A73BD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avez-vous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F74FA0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2E1DCB1" w14:textId="5F4F5589" w:rsidR="00F74FA0" w:rsidRPr="00F74FA0" w:rsidRDefault="00F74FA0" w:rsidP="00F74F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Allow at least 3 students to answer and show how they solved the problem.</w:t>
            </w:r>
          </w:p>
          <w:p w14:paraId="172E4D33" w14:textId="79A5A9E6" w:rsidR="00F74FA0" w:rsidRPr="00F74FA0" w:rsidRDefault="00F74FA0" w:rsidP="00F74F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Discuss each strategy after the student presents it (skip counting, breaking down the array, drawing a pictures…).</w:t>
            </w:r>
          </w:p>
          <w:p w14:paraId="295A36D3" w14:textId="73CC22D3" w:rsidR="009B3A4B" w:rsidRDefault="009B3A4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Pourquoi pouvez-vous utiliser un quadrillage pour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F74FA0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="00F74FA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C2F5AF7" w14:textId="3731AEB0" w:rsidR="009B3A4B" w:rsidRDefault="009B3A4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 w:rsidR="00F74FA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74FA0">
              <w:rPr>
                <w:rFonts w:asciiTheme="majorHAnsi" w:hAnsiTheme="majorHAnsi" w:cs="Arial"/>
                <w:i/>
                <w:sz w:val="20"/>
                <w:szCs w:val="20"/>
              </w:rPr>
              <w:t>will say to their neighbor, “</w:t>
            </w:r>
            <w:r w:rsidR="00B950A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Il y a 6 groupes </w:t>
            </w:r>
            <w:r w:rsid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égaux</w:t>
            </w:r>
            <w:r w:rsidR="00B950A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 5 ».</w:t>
            </w:r>
          </w:p>
          <w:p w14:paraId="05AF80AD" w14:textId="77777777" w:rsidR="009B3A4B" w:rsidRPr="009B3A4B" w:rsidRDefault="009B3A4B" w:rsidP="009B3A4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counters to model and 6 X 5 array</w:t>
            </w:r>
          </w:p>
          <w:p w14:paraId="13E0F7DC" w14:textId="24FAFD0D" w:rsidR="009B3A4B" w:rsidRPr="004F24EB" w:rsidRDefault="009B3A4B" w:rsidP="009B3A4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est-ce que le quadrillage peut vous aider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trouver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X 5?”</w:t>
            </w:r>
          </w:p>
          <w:p w14:paraId="33AB0D47" w14:textId="4EA0633D" w:rsidR="009B3A4B" w:rsidRDefault="009B3A4B" w:rsidP="009B3A4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F74FA0"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B950AD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additionner 5 six fois</w:t>
            </w:r>
            <w:r w:rsidR="00F74FA0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  <w:p w14:paraId="7A6FAA0C" w14:textId="77777777" w:rsidR="009B3A4B" w:rsidRDefault="009B3A4B" w:rsidP="009B3A4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students break apart the array by separating the top two rows and the bottom four rows.</w:t>
            </w:r>
          </w:p>
          <w:p w14:paraId="256C5334" w14:textId="3D0A8311" w:rsidR="009B3A4B" w:rsidRPr="004F24EB" w:rsidRDefault="009B3A4B" w:rsidP="009B3A4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pouvez-vous utiliser les tables de multiplications de 2 et de 4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représenter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nombre total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chacune des parties du quadrillage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F74FA0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="00F74FA0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B6404EE" w14:textId="4D8C257B" w:rsidR="009B3A4B" w:rsidRDefault="009B3A4B" w:rsidP="009B3A4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F74FA0">
              <w:rPr>
                <w:rFonts w:asciiTheme="majorHAnsi" w:hAnsiTheme="majorHAnsi" w:cs="Arial"/>
                <w:i/>
                <w:sz w:val="20"/>
                <w:szCs w:val="20"/>
              </w:rPr>
              <w:t>will say to their neighbor, “</w:t>
            </w:r>
            <w:r w:rsidR="00B950A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partie du dessus a 2 X 5 = 10 jetons</w:t>
            </w:r>
            <w:r w:rsidRPr="004F24E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</w:t>
            </w:r>
            <w:r w:rsidR="00B950AD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partie du dessous a</w:t>
            </w:r>
            <w:r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 X 5 – 20 </w:t>
            </w:r>
            <w:r w:rsidR="00B950AD" w:rsidRPr="001F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jetons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  <w:r w:rsidR="00F74FA0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1BF5176B" w14:textId="7748F107" w:rsidR="009B3A4B" w:rsidRPr="00B950AD" w:rsidRDefault="009B3A4B" w:rsidP="009B3A4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pouvez-vous utiliser le quadrillage pour trouver le total</w:t>
            </w: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E8DE873" w14:textId="625D00CF" w:rsidR="009B3A4B" w:rsidRPr="00B950AD" w:rsidRDefault="009B3A4B" w:rsidP="009B3A4B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950A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F74FA0" w:rsidRPr="00B950A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B950A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additionner les deux parties</w:t>
            </w:r>
            <w:r w:rsidR="001F4635" w:rsidRPr="004F24E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: 10</w:t>
            </w:r>
            <w:r w:rsidRPr="004F24E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+ 20 = 30.</w:t>
            </w:r>
            <w:r w:rsidR="00F74FA0" w:rsidRPr="004F24E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64D80B19" w14:textId="2A5D30E7" w:rsidR="009B3A4B" w:rsidRPr="00B950AD" w:rsidRDefault="009B3A4B" w:rsidP="009B3A4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d’oranges est-ce que Alfredo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achète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532704E" w14:textId="1C905D81" w:rsidR="009B3A4B" w:rsidRDefault="009B3A4B" w:rsidP="009B3A4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“30.”</w:t>
            </w:r>
          </w:p>
          <w:p w14:paraId="5FFB3BF8" w14:textId="6A82CE73" w:rsidR="009B3A4B" w:rsidRPr="009B3A4B" w:rsidRDefault="009B3A4B" w:rsidP="009B3A4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circles with dots in the middle.</w:t>
            </w:r>
          </w:p>
          <w:p w14:paraId="695FCEB7" w14:textId="64A2CED5" w:rsidR="009B3A4B" w:rsidRDefault="009B3A4B" w:rsidP="009B3A4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Discuss how using skip counting is another strategy that st</w:t>
            </w:r>
            <w:r w:rsidR="00F74FA0">
              <w:rPr>
                <w:rFonts w:asciiTheme="majorHAnsi" w:hAnsiTheme="majorHAnsi" w:cs="Arial"/>
                <w:sz w:val="20"/>
                <w:szCs w:val="20"/>
              </w:rPr>
              <w:t xml:space="preserve">udents can use to find 6 </w:t>
            </w:r>
            <w:r>
              <w:rPr>
                <w:rFonts w:asciiTheme="majorHAnsi" w:hAnsiTheme="majorHAnsi" w:cs="Arial"/>
                <w:sz w:val="20"/>
                <w:szCs w:val="20"/>
              </w:rPr>
              <w:t>groups of 5.  Have them draw pictures to represent the 6 bags of oranges and then skip count by 5s.</w:t>
            </w:r>
          </w:p>
          <w:p w14:paraId="077A6938" w14:textId="2948914F" w:rsidR="009B3A4B" w:rsidRPr="009B3A4B" w:rsidRDefault="009B3A4B" w:rsidP="009B3A4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 X 5, 7X9, 10X8 using facts for 2s, and 5s.</w:t>
            </w:r>
          </w:p>
          <w:p w14:paraId="4023C4C3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4EF3D855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B46A57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3474708B" w:rsidR="00706036" w:rsidRPr="00B950AD" w:rsidRDefault="00F74F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c’est </w:t>
            </w:r>
            <w:r w:rsidR="001F4635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de faire 1 </w:t>
            </w:r>
            <w:r w:rsidR="001F4635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tout seul</w:t>
            </w: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ensuite vous devrez expliquer </w:t>
            </w:r>
            <w:r w:rsidR="001F4635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 comment vous l’avez </w:t>
            </w:r>
            <w:r w:rsidR="001F4635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E1FCD51" w14:textId="43CEB461" w:rsidR="00F74FA0" w:rsidRPr="004F24EB" w:rsidRDefault="00B950A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“je vais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noir et un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rouge</w:t>
            </w:r>
            <w:r w:rsidR="00F74FA0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Si vous vous trouvez de ce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côté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ligne</w:t>
            </w:r>
            <w:r w:rsidR="00F74FA0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rouge</w:t>
            </w:r>
            <w:r w:rsidR="00F74FA0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Si vous vous trouvez de ce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côté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ligne vous allez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noir.  Ensuite vous devrez trouver un </w:t>
            </w:r>
            <w:r w:rsid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partenaire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qui a </w:t>
            </w:r>
            <w:r w:rsid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l’autre </w:t>
            </w:r>
            <w:r w:rsid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puis vous allez expliquer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l’un l’autre comment vous avez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</w:t>
            </w:r>
            <w:r w:rsidR="001F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F74FA0"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763222F" w14:textId="77777777" w:rsidR="00F74FA0" w:rsidRPr="00EB32C2" w:rsidRDefault="00F74FA0" w:rsidP="00F74FA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EB32C2">
              <w:rPr>
                <w:rFonts w:asciiTheme="majorHAnsi" w:hAnsiTheme="majorHAnsi" w:cs="Arial"/>
                <w:sz w:val="20"/>
                <w:szCs w:val="20"/>
              </w:rPr>
              <w:t>Red problem: 7 x 4.  Black problem: 8 x 8.</w:t>
            </w:r>
          </w:p>
          <w:p w14:paraId="6B81CBFA" w14:textId="330DB952" w:rsidR="00F74FA0" w:rsidRDefault="00F74FA0" w:rsidP="00F74FA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pouvez </w:t>
            </w:r>
            <w:r w:rsid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commercer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A604C4B" w14:textId="6F578E29" w:rsidR="00F74FA0" w:rsidRDefault="00F74FA0" w:rsidP="00F74F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 and teach each other how they solved their given problem.</w:t>
            </w:r>
          </w:p>
          <w:p w14:paraId="0CF5B39C" w14:textId="678ED50E" w:rsidR="00F74FA0" w:rsidRPr="00EB32C2" w:rsidRDefault="00EB32C2" w:rsidP="00EB32C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monitoring the students.  Making sure they understand and are on task.</w:t>
            </w:r>
          </w:p>
          <w:p w14:paraId="6D906AED" w14:textId="2372EACB" w:rsidR="00EB32C2" w:rsidRPr="00B950AD" w:rsidRDefault="00EB32C2" w:rsidP="00EB32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1 minute</w:t>
            </w: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E212F42" w14:textId="7A3D403E" w:rsidR="00EB32C2" w:rsidRPr="00B950AD" w:rsidRDefault="00EB32C2" w:rsidP="00EB32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Retournez sur le tapis. J’ai besoin de 2 volontaires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L’un de vous va expliquer comment </w:t>
            </w:r>
            <w:r w:rsidR="00855379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855379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rouge</w:t>
            </w: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="00855379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l’autre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va expliquer comment </w:t>
            </w:r>
            <w:r w:rsidR="00855379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855379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B950AD"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noir</w:t>
            </w:r>
            <w:r w:rsidRPr="00B950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E886368" w14:textId="615A596E" w:rsidR="00EB32C2" w:rsidRDefault="00EB32C2" w:rsidP="00EB32C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come up and explain how they solved the problems.</w:t>
            </w:r>
          </w:p>
          <w:p w14:paraId="6225CA31" w14:textId="6E331ED3" w:rsidR="00EB32C2" w:rsidRPr="00855379" w:rsidRDefault="00EB32C2" w:rsidP="00EB32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tous les deux utilisé une stratégie pour résoudre votre problème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N’oubliez pas que vous pouvez utiliser plusieurs stratégies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55379" w:rsidRP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retournez à vos tables</w:t>
            </w:r>
            <w:r w:rsidRP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55379" w:rsidRP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souvenez-vous d’utiliser au moins 3 stratégies différentes pour résoudre les problèmes</w:t>
            </w:r>
            <w:r w:rsidRP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85537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7BBF237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B46A57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E3DBB15" w:rsidR="008815DF" w:rsidRPr="00855379" w:rsidRDefault="00EB32C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Retournez à vos tables et ouvrez vos livres à la page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156</w:t>
            </w:r>
            <w:r w:rsidRP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762438" w14:textId="455873E7" w:rsidR="00EB32C2" w:rsidRDefault="00EB32C2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open their books.</w:t>
            </w:r>
          </w:p>
          <w:p w14:paraId="6D632C9F" w14:textId="36B37582" w:rsidR="00EB32C2" w:rsidRDefault="00EB32C2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55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les problèmes</w:t>
            </w:r>
            <w:r w:rsidRPr="004F2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1, 4, 5, 6, 10, 11, 13, 16, 17, 20,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21. 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6 minutes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8DB710E" w14:textId="358CDAFC" w:rsidR="00EB32C2" w:rsidRDefault="00EB32C2" w:rsidP="008815D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solve the guided practice problems.</w:t>
            </w:r>
          </w:p>
          <w:p w14:paraId="14DF139B" w14:textId="234097BE" w:rsidR="00EB32C2" w:rsidRPr="00EB32C2" w:rsidRDefault="00EB32C2" w:rsidP="00EB32C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helping students as needed.</w:t>
            </w:r>
          </w:p>
          <w:p w14:paraId="77B9D886" w14:textId="70C797EC" w:rsidR="00EB32C2" w:rsidRPr="00855379" w:rsidRDefault="00EB32C2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vous reste 1 minute</w:t>
            </w:r>
            <w:r w:rsidRP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6DE8D3A" w14:textId="4E6B91E6" w:rsidR="00EB32C2" w:rsidRPr="00855379" w:rsidRDefault="00EB32C2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10,9,8,7,6,5,4,3,2,1.  </w:t>
            </w:r>
            <w:r w:rsidR="00855379" w:rsidRP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Rendez-moi vous feuilles</w:t>
            </w:r>
            <w:r w:rsidRP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855379" w:rsidRP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prenez vos ardoises et venez-vous asseoir sur le tapis</w:t>
            </w:r>
            <w:r w:rsidRP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3EADA67" w14:textId="5F7133DA" w:rsidR="00EB32C2" w:rsidRPr="00EB32C2" w:rsidRDefault="00EB32C2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turn in their papers and sit on the carpet.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00A1909" w14:textId="6EC0B6B1" w:rsidR="00EB32C2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B46A57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5C637E4" w14:textId="3DA45825" w:rsidR="00EB32C2" w:rsidRPr="00EB32C2" w:rsidRDefault="009B3A4B" w:rsidP="00EB32C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picture of a whale shark on the board with “about 7 yards long</w:t>
            </w:r>
            <w:r w:rsidR="00EB32C2">
              <w:rPr>
                <w:rFonts w:asciiTheme="majorHAnsi" w:hAnsiTheme="majorHAnsi"/>
                <w:sz w:val="20"/>
                <w:szCs w:val="20"/>
              </w:rPr>
              <w:t>”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written above it.</w:t>
            </w:r>
          </w:p>
          <w:p w14:paraId="00983B37" w14:textId="2D611407" w:rsidR="004251CC" w:rsidRPr="004F24EB" w:rsidRDefault="009B3A4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 problème de plus.  Mlle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Dell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sur un bateau pour observer des baleines-requins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longueur du bateau est la même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la longueur de 2 baleines-requins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 celui dessiné au tableau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 est la longueur du bateau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0E3B6B0A" w14:textId="73B8B754" w:rsidR="00EB32C2" w:rsidRPr="004F24EB" w:rsidRDefault="00EB32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Travaillez avec un partenaire et résolvez le problème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2EBE0E9" w14:textId="7124A63A" w:rsidR="00EB32C2" w:rsidRPr="00EB32C2" w:rsidRDefault="00EB32C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work with a partner to solve the problem.</w:t>
            </w:r>
          </w:p>
          <w:p w14:paraId="59DA7267" w14:textId="7A3773D4" w:rsidR="004251CC" w:rsidRPr="004F24EB" w:rsidRDefault="00EB32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veut expliquer à la classe comment il/elle a résolu le problème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33A86A2E" w14:textId="77777777" w:rsidR="00EB32C2" w:rsidRDefault="00EB32C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explain how they solved the problem.</w:t>
            </w:r>
          </w:p>
          <w:p w14:paraId="19F6057B" w14:textId="0650DAC6" w:rsidR="00EB32C2" w:rsidRPr="00855379" w:rsidRDefault="00EB32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 ! Qui a une autre stratégie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534C773" w14:textId="77777777" w:rsidR="00EB32C2" w:rsidRDefault="00EB32C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explain how they solved the problem.</w:t>
            </w:r>
          </w:p>
          <w:p w14:paraId="3895FCFE" w14:textId="69D97292" w:rsidR="00EB32C2" w:rsidRPr="00855379" w:rsidRDefault="00EB32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4F75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Super</w:t>
            </w:r>
            <w:bookmarkStart w:id="0" w:name="_GoBack"/>
            <w:bookmarkEnd w:id="0"/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 Qui a une autre stratégie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6DCF9374" w14:textId="77777777" w:rsidR="00EB32C2" w:rsidRDefault="00EB32C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explain how they solved the problem.</w:t>
            </w:r>
          </w:p>
          <w:p w14:paraId="6B328F17" w14:textId="0C00A00A" w:rsidR="00EB32C2" w:rsidRPr="004F24EB" w:rsidRDefault="00EB32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toutes ces stratégies différentes pour résoudre le problème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on dirait que le bateau était plutôt long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2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fois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 </w:t>
            </w:r>
            <w:r w:rsidR="00855379"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gal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14. 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 qui fait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14 yards. 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feet il y a dans 14 yards ?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Voyons, il y a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 feet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un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yard,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donc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fois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14.  </w:t>
            </w:r>
            <w:r w:rsidR="00855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fait 3 fois</w:t>
            </w:r>
            <w:r w:rsidRPr="004F24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14?”</w:t>
            </w:r>
          </w:p>
          <w:p w14:paraId="6B245750" w14:textId="76CFD71D" w:rsidR="00EB32C2" w:rsidRPr="00EB32C2" w:rsidRDefault="00EB32C2" w:rsidP="008553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say, </w:t>
            </w:r>
            <w:r w:rsidRPr="004F24E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3 </w:t>
            </w:r>
            <w:r w:rsidR="00855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fois</w:t>
            </w:r>
            <w:r w:rsidRPr="004F24E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14 </w:t>
            </w:r>
            <w:r w:rsidR="00855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 w:rsidRPr="004F24E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="00E87B53" w:rsidRPr="004F24E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42</w:t>
            </w:r>
            <w:r w:rsidR="00E87B53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</w:tc>
      </w:tr>
      <w:tr w:rsidR="004251CC" w:rsidRPr="00C11549" w14:paraId="4509F94E" w14:textId="77777777" w:rsidTr="004F7541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0D837383" w:rsidR="004251CC" w:rsidRPr="00C11549" w:rsidRDefault="009B3A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problems 1, 4, 5, 6, 10, 11, 13, 16, 17, 20, and 21.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9B"/>
    <w:multiLevelType w:val="hybridMultilevel"/>
    <w:tmpl w:val="98D48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25B59"/>
    <w:multiLevelType w:val="hybridMultilevel"/>
    <w:tmpl w:val="99FE1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7D5A18"/>
    <w:multiLevelType w:val="hybridMultilevel"/>
    <w:tmpl w:val="886E8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B50F88"/>
    <w:multiLevelType w:val="hybridMultilevel"/>
    <w:tmpl w:val="FBB60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EA254C"/>
    <w:multiLevelType w:val="hybridMultilevel"/>
    <w:tmpl w:val="39E0B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729C5"/>
    <w:rsid w:val="0009728D"/>
    <w:rsid w:val="000F5E6C"/>
    <w:rsid w:val="001F4635"/>
    <w:rsid w:val="00232310"/>
    <w:rsid w:val="002870BB"/>
    <w:rsid w:val="004251CC"/>
    <w:rsid w:val="00471883"/>
    <w:rsid w:val="004D11BE"/>
    <w:rsid w:val="004F24EB"/>
    <w:rsid w:val="004F7541"/>
    <w:rsid w:val="006639F9"/>
    <w:rsid w:val="006F27C9"/>
    <w:rsid w:val="00706036"/>
    <w:rsid w:val="00853196"/>
    <w:rsid w:val="00855379"/>
    <w:rsid w:val="008815DF"/>
    <w:rsid w:val="009B3A4B"/>
    <w:rsid w:val="00A02F6C"/>
    <w:rsid w:val="00A33D1C"/>
    <w:rsid w:val="00A715D4"/>
    <w:rsid w:val="00A73BD3"/>
    <w:rsid w:val="00AA658E"/>
    <w:rsid w:val="00B049C7"/>
    <w:rsid w:val="00B26DB6"/>
    <w:rsid w:val="00B31316"/>
    <w:rsid w:val="00B46A57"/>
    <w:rsid w:val="00B52513"/>
    <w:rsid w:val="00B82938"/>
    <w:rsid w:val="00B950AD"/>
    <w:rsid w:val="00BD4B6B"/>
    <w:rsid w:val="00C11549"/>
    <w:rsid w:val="00C2210E"/>
    <w:rsid w:val="00C56841"/>
    <w:rsid w:val="00C8466E"/>
    <w:rsid w:val="00CD5DB9"/>
    <w:rsid w:val="00D65C24"/>
    <w:rsid w:val="00DE7298"/>
    <w:rsid w:val="00E87B53"/>
    <w:rsid w:val="00EB32C2"/>
    <w:rsid w:val="00EE4845"/>
    <w:rsid w:val="00F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1186</Words>
  <Characters>6764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6</cp:revision>
  <dcterms:created xsi:type="dcterms:W3CDTF">2013-03-15T17:18:00Z</dcterms:created>
  <dcterms:modified xsi:type="dcterms:W3CDTF">2013-03-16T03:46:00Z</dcterms:modified>
</cp:coreProperties>
</file>