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448CA" w:rsidRPr="00C11549" w14:paraId="48F2BDC3" w14:textId="77777777" w:rsidTr="003F6CD5">
        <w:tc>
          <w:tcPr>
            <w:tcW w:w="3666" w:type="dxa"/>
            <w:shd w:val="solid" w:color="F2DBDB" w:themeColor="accent2" w:themeTint="33" w:fill="C0504D" w:themeFill="accent2"/>
          </w:tcPr>
          <w:p w14:paraId="13F2D6BE" w14:textId="77777777" w:rsidR="008448CA" w:rsidRPr="00C11549" w:rsidRDefault="008448C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95D0509" w14:textId="62E08D61" w:rsidR="008448CA" w:rsidRPr="00C11549" w:rsidRDefault="008448CA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5C02533" w14:textId="75FAD56D" w:rsidR="008448CA" w:rsidRDefault="008448CA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Problem Solving</w:t>
            </w:r>
          </w:p>
          <w:p w14:paraId="39713B9E" w14:textId="77777777" w:rsidR="008448CA" w:rsidRPr="00C11549" w:rsidRDefault="008448CA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Objects and Draw a Picture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0E7B4BE" w:rsidR="008448CA" w:rsidRPr="00C11549" w:rsidRDefault="008448CA">
            <w:pPr>
              <w:rPr>
                <w:rFonts w:asciiTheme="majorHAnsi" w:hAnsiTheme="majorHAnsi"/>
                <w:sz w:val="20"/>
                <w:szCs w:val="20"/>
              </w:rPr>
            </w:pPr>
            <w:r w:rsidRPr="006E3336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8448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4A6906F" w:rsidR="00B31316" w:rsidRPr="00707B13" w:rsidRDefault="00AA658E" w:rsidP="00374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D39AF">
              <w:rPr>
                <w:rFonts w:asciiTheme="majorHAnsi" w:hAnsiTheme="majorHAnsi"/>
                <w:b/>
                <w:sz w:val="20"/>
                <w:szCs w:val="20"/>
              </w:rPr>
              <w:t>3.OA.3</w:t>
            </w:r>
            <w:r w:rsidR="005912B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D39AF">
              <w:rPr>
                <w:rFonts w:asciiTheme="majorHAnsi" w:hAnsiTheme="majorHAnsi"/>
                <w:b/>
                <w:sz w:val="20"/>
                <w:szCs w:val="20"/>
              </w:rPr>
              <w:t>also 3.OA.4</w:t>
            </w:r>
            <w:r w:rsidR="000E6696">
              <w:rPr>
                <w:rFonts w:asciiTheme="majorHAnsi" w:hAnsiTheme="majorHAnsi"/>
                <w:b/>
                <w:sz w:val="20"/>
                <w:szCs w:val="20"/>
              </w:rPr>
              <w:t>, 3.OA.6</w:t>
            </w:r>
            <w:r w:rsidR="003741B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8448C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B7727" w14:paraId="62A07088" w14:textId="77777777" w:rsidTr="008815DF">
        <w:tc>
          <w:tcPr>
            <w:tcW w:w="5418" w:type="dxa"/>
            <w:gridSpan w:val="2"/>
          </w:tcPr>
          <w:p w14:paraId="17B71A35" w14:textId="1242D036" w:rsidR="004251CC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0E6696">
              <w:rPr>
                <w:rFonts w:asciiTheme="majorHAnsi" w:hAnsiTheme="majorHAnsi"/>
                <w:sz w:val="20"/>
                <w:szCs w:val="20"/>
              </w:rPr>
              <w:t>solve problems by using objects and drawing a picture</w:t>
            </w:r>
            <w:r w:rsidR="001D39A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7238289C" w:rsidR="00707B13" w:rsidRPr="008448CA" w:rsidRDefault="008B7727" w:rsidP="008B772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448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un problème en utilisant des objets et en faisant un dessin</w:t>
            </w:r>
            <w:r w:rsidR="000E6696" w:rsidRPr="008448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5998951F" w:rsidR="00A33D1C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1D39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7EE0">
              <w:rPr>
                <w:rFonts w:asciiTheme="majorHAnsi" w:hAnsiTheme="majorHAnsi"/>
                <w:sz w:val="20"/>
                <w:szCs w:val="20"/>
              </w:rPr>
              <w:t>work with partners to solve story problems.</w:t>
            </w:r>
          </w:p>
          <w:p w14:paraId="6EB64C77" w14:textId="38D1A39E" w:rsidR="00706036" w:rsidRPr="008B7727" w:rsidRDefault="008B772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448C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travailler avec un partenaire pour résoudre un problème</w:t>
            </w:r>
            <w:r w:rsidR="00087EE0" w:rsidRPr="008B77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385E74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9D84990" w:rsidR="008F34D1" w:rsidRPr="00C11549" w:rsidRDefault="000E6696" w:rsidP="001D39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in a problem can often be shown by using objects to act it out or by using a picture or diagram in order to understand and solve the problem.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448C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238F79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4A7826C" w14:textId="77777777" w:rsidR="00707B13" w:rsidRPr="008F34D1" w:rsidRDefault="00707B13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B7C91D0" w14:textId="6E80004D" w:rsidR="008F34D1" w:rsidRPr="008F34D1" w:rsidRDefault="000E6696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42</w:t>
            </w:r>
          </w:p>
          <w:p w14:paraId="07FE0E99" w14:textId="33D78A2A" w:rsidR="008F34D1" w:rsidRPr="000E6696" w:rsidRDefault="000E6696" w:rsidP="000E66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Tiles  (Teaching tool 16)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8448C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3D5BBF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87EE0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C11549" w14:paraId="6C3689F4" w14:textId="77777777" w:rsidTr="008448C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F19C53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14F9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ADDB403" w14:textId="6F7516C2" w:rsidR="00D14F91" w:rsidRPr="00D14F91" w:rsidRDefault="00D14F91" w:rsidP="00D14F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problems on the board (multiplication, addition, division and subtraction problems)</w:t>
            </w:r>
          </w:p>
          <w:p w14:paraId="6DFC39AB" w14:textId="69AE198F" w:rsidR="008815DF" w:rsidRPr="008B7727" w:rsidRDefault="00D14F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résoudre un problème d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addition,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 sous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traction,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multiplication et de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division.  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écrit 4 problèmes au tableau pour vous entraîner. Faites-les sur votre ardoise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267EDD" w14:textId="79F6F70D" w:rsidR="00D14F91" w:rsidRDefault="00D14F9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4 problems on the board.</w:t>
            </w:r>
          </w:p>
          <w:p w14:paraId="1270A131" w14:textId="3AEFCDC6" w:rsidR="00D14F91" w:rsidRPr="008B7727" w:rsidRDefault="00D14F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04D22C" w14:textId="77777777" w:rsidR="00D14F91" w:rsidRPr="00D14F91" w:rsidRDefault="00D14F91" w:rsidP="00D14F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work.</w:t>
            </w:r>
          </w:p>
          <w:p w14:paraId="7A7738C7" w14:textId="38E85CBC" w:rsidR="00D14F91" w:rsidRPr="008B7727" w:rsidRDefault="00D14F91" w:rsidP="00D14F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Aujourd’hui, vous allez résoudre des 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 en utilisant des obje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ts et en faisant un dessin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48EDBB" w14:textId="6F54014B" w:rsidR="00D14F91" w:rsidRPr="008B7727" w:rsidRDefault="00D14F91" w:rsidP="00D14F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de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objets que vous pouvez utiliser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résoudre des problèmes.”</w:t>
            </w:r>
          </w:p>
          <w:p w14:paraId="18F0F9EB" w14:textId="181C437D" w:rsidR="00D14F91" w:rsidRDefault="00D14F91" w:rsidP="00D14F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8B7727" w:rsidRPr="008448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utilisé des cubes, des dessins, des jetons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…”</w:t>
            </w:r>
          </w:p>
          <w:p w14:paraId="7360BC48" w14:textId="2FA0AAA1" w:rsidR="00D14F91" w:rsidRPr="008B7727" w:rsidRDefault="00D14F91" w:rsidP="00D14F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faire des dessins pour résoudre des problème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s.”</w:t>
            </w:r>
          </w:p>
          <w:p w14:paraId="003D5720" w14:textId="77777777" w:rsidR="008815DF" w:rsidRPr="008B772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6F27CB9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C22DA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49F83381" w:rsidR="008815DF" w:rsidRPr="00110368" w:rsidRDefault="00110368" w:rsidP="0011036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Distribute the teaching tool and suggest to students that they may want to use cubes or draw a picture to solve this problem.</w:t>
            </w:r>
          </w:p>
          <w:p w14:paraId="589F90D9" w14:textId="7C84A9DF" w:rsidR="00110368" w:rsidRPr="00110368" w:rsidRDefault="00110368" w:rsidP="0011036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can work at their desks or pass out their whiteboards for them to write on.</w:t>
            </w:r>
          </w:p>
          <w:p w14:paraId="51DCBE9E" w14:textId="32698278" w:rsidR="00110368" w:rsidRPr="008B7727" w:rsidRDefault="00110368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“Leo 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renversé de l’encre sur son papier</w:t>
            </w:r>
            <w:r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papier a recouvert une partie de son dessin représentant un carrelage. </w:t>
            </w:r>
            <w:r w:rsidR="00C85A6B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="00C85A6B" w:rsidRPr="008448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carrelage était re</w:t>
            </w:r>
            <w:r w:rsidR="008B7727" w:rsidRPr="008448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ctangulaire.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24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carreaux composai</w:t>
            </w:r>
            <w:r w:rsid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 ce carrelage. Faites un dessin pour représenter le nombre de carreaux qu’il y avait dans chaque </w:t>
            </w:r>
            <w:r w:rsid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rangée.</w:t>
            </w:r>
            <w:r w:rsidR="008B7727" w:rsidRPr="008B77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B49BEDC" w14:textId="47296D1C" w:rsidR="00110368" w:rsidRDefault="00110368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picture to show how many tiles were in each row.</w:t>
            </w:r>
          </w:p>
          <w:p w14:paraId="1B4BB5B9" w14:textId="256325BB" w:rsidR="00110368" w:rsidRPr="00C85A6B" w:rsidRDefault="00110368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avez-vous utilisé les cubes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19AE040" w14:textId="254EB184" w:rsidR="00110368" w:rsidRDefault="00110368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56FCEC05" w14:textId="3CB51BBA" w:rsidR="00110368" w:rsidRPr="00C85A6B" w:rsidRDefault="00110368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Connaissez-vous le nombre de rangée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56A3FB" w14:textId="14BEFE6D" w:rsidR="00110368" w:rsidRDefault="00110368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number of row, “</w:t>
            </w:r>
            <w:r w:rsidR="00C85A6B" w:rsidRPr="008448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avait 4 rangées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DE46927" w14:textId="7487BDD0" w:rsidR="00110368" w:rsidRPr="00C85A6B" w:rsidRDefault="00110368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et votre voisin avez le même nombre de rangée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7B47E1" w14:textId="0381486D" w:rsidR="00110368" w:rsidRDefault="00110368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11C42E3B" w14:textId="3C6186D1" w:rsidR="00110368" w:rsidRPr="00C85A6B" w:rsidRDefault="00110368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trouvé le nombre de carreaux dans chaque rangée</w:t>
            </w:r>
            <w:r w:rsidR="00C22DA5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593E65" w14:textId="45BB920A" w:rsidR="00C22DA5" w:rsidRDefault="00C22DA5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47DE724F" w14:textId="696BB924" w:rsidR="00C22DA5" w:rsidRPr="00C85A6B" w:rsidRDefault="00C22DA5" w:rsidP="0011036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trouvé le nombre de carreaux pour chaque rangée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ED6663" w14:textId="6892E916" w:rsidR="00C22DA5" w:rsidRDefault="00C22DA5" w:rsidP="001103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6704F0BE" w14:textId="77777777" w:rsidR="00C22DA5" w:rsidRPr="00C22DA5" w:rsidRDefault="00C22DA5" w:rsidP="00C22D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Model and discuss how drawing a picture is also a useful strategy for solving problems.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93A8E5" w14:textId="35D3F1A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C22DA5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C9399BD" w:rsidR="00706036" w:rsidRPr="00C85A6B" w:rsidRDefault="00C22D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travaillez maintenant avec votre partenaire</w:t>
            </w:r>
            <w:r w:rsid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résoudre un problème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2B9397" w14:textId="77777777" w:rsidR="00C22DA5" w:rsidRPr="00C22DA5" w:rsidRDefault="00C22DA5" w:rsidP="00C22D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Separate the students into pairs.</w:t>
            </w:r>
          </w:p>
          <w:p w14:paraId="59CB6AD5" w14:textId="01C922E5" w:rsidR="00C22DA5" w:rsidRPr="00152325" w:rsidRDefault="00C22DA5" w:rsidP="00C22DA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peinture a été renversé sur un carrelage de forme carré</w:t>
            </w:r>
            <w:r w:rsid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une partie du carrelage a été recouverte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carrelage comptait 16 carreaux</w:t>
            </w:r>
            <w:r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5A6B" w:rsidRPr="00C85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Faites un dessin pour représenter le nombre de carreaux recouverts de peinture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C58CFA" w14:textId="26BE1249" w:rsidR="00C22DA5" w:rsidRDefault="00C22DA5" w:rsidP="00C22D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to solve the problem.</w:t>
            </w:r>
          </w:p>
          <w:p w14:paraId="64D04E96" w14:textId="67443956" w:rsidR="00C22DA5" w:rsidRPr="00C22DA5" w:rsidRDefault="00C22DA5" w:rsidP="00C22D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walk around the room helping students as needed.</w:t>
            </w:r>
          </w:p>
          <w:p w14:paraId="3D444422" w14:textId="42FDBB3D" w:rsidR="00C22DA5" w:rsidRPr="00152325" w:rsidRDefault="00C22DA5" w:rsidP="00C22DA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problème ensemble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308CF9" w14:textId="77777777" w:rsidR="00C22DA5" w:rsidRPr="00C22DA5" w:rsidRDefault="00C22DA5" w:rsidP="00C22D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problem as a class.</w:t>
            </w:r>
          </w:p>
          <w:p w14:paraId="3174C507" w14:textId="26FF2AEF" w:rsidR="00C22DA5" w:rsidRPr="00152325" w:rsidRDefault="00C22DA5" w:rsidP="00C22DA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fassiez un problème de plus avec votre partenaire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912B84" w14:textId="6AE37D2B" w:rsidR="00C22DA5" w:rsidRDefault="00C22DA5" w:rsidP="00C22D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carrelage de forme carré</w:t>
            </w:r>
            <w:r w:rsid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9 carreaux blancs et </w:t>
            </w:r>
            <w:r w:rsid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carreaux noirs.</w:t>
            </w:r>
            <w:r w:rsid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Tous les carreaux de forme carrée sont de la même taille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carreaux blancs sont situés au centre du carré et forment un signe plus (+). 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carreaux noirs ?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152325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8448CA">
              <w:rPr>
                <w:rFonts w:asciiTheme="majorHAnsi" w:hAnsiTheme="majorHAnsi" w:cs="Arial"/>
                <w:sz w:val="20"/>
                <w:szCs w:val="20"/>
              </w:rPr>
              <w:t>answer – 16 tiles</w:t>
            </w:r>
            <w:r w:rsidRPr="0015232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carreaux en tout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>
              <w:rPr>
                <w:rFonts w:asciiTheme="majorHAnsi" w:hAnsiTheme="majorHAnsi" w:cs="Arial"/>
                <w:sz w:val="20"/>
                <w:szCs w:val="20"/>
              </w:rPr>
              <w:t>(answer – 25 tiles)</w:t>
            </w:r>
          </w:p>
          <w:p w14:paraId="773840E2" w14:textId="5B59E1AC" w:rsidR="00C22DA5" w:rsidRDefault="00C22DA5" w:rsidP="00C22D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with the partner.</w:t>
            </w:r>
          </w:p>
          <w:p w14:paraId="22337A66" w14:textId="055C39E3" w:rsidR="00C22DA5" w:rsidRPr="00152325" w:rsidRDefault="00C22DA5" w:rsidP="00C22DA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ce problème ensemble</w:t>
            </w:r>
            <w:r w:rsidRPr="0015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439077C6" w:rsidR="008815DF" w:rsidRPr="00C22DA5" w:rsidRDefault="00C22DA5" w:rsidP="008815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problem as a class.</w:t>
            </w:r>
            <w:bookmarkStart w:id="0" w:name="_GoBack"/>
            <w:bookmarkEnd w:id="0"/>
          </w:p>
          <w:p w14:paraId="184FC3C5" w14:textId="77777777" w:rsidR="00C22DA5" w:rsidRPr="00C22DA5" w:rsidRDefault="00C22DA5" w:rsidP="00C22D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07FD487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C22DA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7AB2F49" w:rsidR="004251CC" w:rsidRPr="00152325" w:rsidRDefault="00C22DA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 ensemble. Je vais vous le lire</w:t>
            </w:r>
            <w:r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09225F9" w14:textId="0FC11F82" w:rsidR="00C22DA5" w:rsidRDefault="00C22DA5">
            <w:pPr>
              <w:rPr>
                <w:rFonts w:asciiTheme="majorHAnsi" w:hAnsiTheme="majorHAnsi"/>
                <w:sz w:val="20"/>
                <w:szCs w:val="20"/>
              </w:rPr>
            </w:pPr>
            <w:r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52325"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la colle a été renversée sur le dessin d’An</w:t>
            </w:r>
            <w:r w:rsid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qui représentait un carrelage</w:t>
            </w:r>
            <w:r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152325"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colle a recouvert une partie du carrelage. Le carrelage était rectangulaire. 20 carreaux composaient ce carrelage. Combien de carreaux étaient recouverts de colle</w:t>
            </w:r>
            <w:r w:rsidRPr="001523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>
              <w:rPr>
                <w:rFonts w:asciiTheme="majorHAnsi" w:hAnsiTheme="majorHAnsi"/>
                <w:sz w:val="20"/>
                <w:szCs w:val="20"/>
              </w:rPr>
              <w:t>(answer – 12 tiles)</w:t>
            </w:r>
          </w:p>
          <w:p w14:paraId="6EE70398" w14:textId="4F30B99C" w:rsidR="00C22DA5" w:rsidRDefault="00C22D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“Where do we start?”</w:t>
            </w:r>
          </w:p>
          <w:p w14:paraId="1B4D6B3E" w14:textId="0417EDA3" w:rsidR="00C22DA5" w:rsidRDefault="00C22D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6B245750" w14:textId="178A5231" w:rsidR="004251CC" w:rsidRPr="00C22DA5" w:rsidRDefault="00C22DA5" w:rsidP="00C22D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the problem having the students tell you what to do.</w:t>
            </w:r>
          </w:p>
        </w:tc>
      </w:tr>
      <w:tr w:rsidR="004251CC" w:rsidRPr="00C11549" w14:paraId="4509F94E" w14:textId="77777777" w:rsidTr="008448C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C4A284A" w:rsidR="004251CC" w:rsidRPr="00C11549" w:rsidRDefault="00087E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Story problems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E4620"/>
    <w:multiLevelType w:val="hybridMultilevel"/>
    <w:tmpl w:val="24F2E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4E6609"/>
    <w:multiLevelType w:val="hybridMultilevel"/>
    <w:tmpl w:val="4B74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7EE0"/>
    <w:rsid w:val="000E6696"/>
    <w:rsid w:val="00110368"/>
    <w:rsid w:val="00152325"/>
    <w:rsid w:val="001D39AF"/>
    <w:rsid w:val="003741BE"/>
    <w:rsid w:val="004251CC"/>
    <w:rsid w:val="00471883"/>
    <w:rsid w:val="005912BD"/>
    <w:rsid w:val="006F27C9"/>
    <w:rsid w:val="00706036"/>
    <w:rsid w:val="00707B13"/>
    <w:rsid w:val="008448CA"/>
    <w:rsid w:val="00853196"/>
    <w:rsid w:val="008815DF"/>
    <w:rsid w:val="008B7727"/>
    <w:rsid w:val="008F34D1"/>
    <w:rsid w:val="00A33D1C"/>
    <w:rsid w:val="00A47534"/>
    <w:rsid w:val="00AA658E"/>
    <w:rsid w:val="00B049C7"/>
    <w:rsid w:val="00B31316"/>
    <w:rsid w:val="00BD4B6B"/>
    <w:rsid w:val="00C11549"/>
    <w:rsid w:val="00C2210E"/>
    <w:rsid w:val="00C22DA5"/>
    <w:rsid w:val="00C8466E"/>
    <w:rsid w:val="00C85A6B"/>
    <w:rsid w:val="00CD5DB9"/>
    <w:rsid w:val="00D14F91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2013-02-04T05:36:00Z</dcterms:created>
  <dcterms:modified xsi:type="dcterms:W3CDTF">2013-02-07T02:43:00Z</dcterms:modified>
</cp:coreProperties>
</file>